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仿宋_GB2312" w:cs="Times New Roman"/>
          <w:color w:val="auto"/>
          <w:sz w:val="36"/>
          <w:szCs w:val="36"/>
          <w:highlight w:val="none"/>
        </w:rPr>
      </w:pPr>
    </w:p>
    <w:p>
      <w:pPr>
        <w:spacing w:line="360" w:lineRule="auto"/>
        <w:rPr>
          <w:rFonts w:hint="default" w:ascii="Times New Roman" w:hAnsi="Times New Roman" w:eastAsia="仿宋_GB2312" w:cs="Times New Roman"/>
          <w:color w:val="auto"/>
          <w:sz w:val="36"/>
          <w:szCs w:val="36"/>
          <w:highlight w:val="none"/>
        </w:rPr>
      </w:pPr>
    </w:p>
    <w:p>
      <w:pPr>
        <w:adjustRightInd w:val="0"/>
        <w:snapToGrid w:val="0"/>
        <w:spacing w:line="360" w:lineRule="auto"/>
        <w:ind w:firstLine="0" w:firstLineChars="0"/>
        <w:jc w:val="center"/>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line="360" w:lineRule="auto"/>
        <w:ind w:firstLine="0" w:firstLineChars="0"/>
        <w:jc w:val="center"/>
        <w:rPr>
          <w:rFonts w:hint="default" w:ascii="Times New Roman" w:hAnsi="Times New Roman" w:eastAsia="楷体" w:cs="Times New Roman"/>
          <w:bCs/>
          <w:color w:val="auto"/>
          <w:sz w:val="48"/>
          <w:szCs w:val="48"/>
          <w:highlight w:val="none"/>
        </w:rPr>
      </w:pPr>
      <w:r>
        <w:rPr>
          <w:rFonts w:hint="default" w:ascii="Times New Roman" w:hAnsi="Times New Roman" w:eastAsia="楷体" w:cs="Times New Roman"/>
          <w:bCs/>
          <w:color w:val="auto"/>
          <w:sz w:val="48"/>
          <w:szCs w:val="48"/>
          <w:highlight w:val="none"/>
        </w:rPr>
        <w:t>（污染影响类）</w:t>
      </w:r>
    </w:p>
    <w:p>
      <w:pPr>
        <w:adjustRightInd w:val="0"/>
        <w:snapToGrid w:val="0"/>
        <w:spacing w:line="360" w:lineRule="auto"/>
        <w:ind w:firstLine="0" w:firstLineChars="0"/>
        <w:jc w:val="center"/>
        <w:rPr>
          <w:rFonts w:hint="default" w:ascii="Times New Roman" w:hAnsi="Times New Roman" w:eastAsia="楷体" w:cs="Times New Roman"/>
          <w:bCs/>
          <w:color w:val="auto"/>
          <w:sz w:val="48"/>
          <w:szCs w:val="48"/>
          <w:highlight w:val="none"/>
        </w:rPr>
      </w:pPr>
      <w:r>
        <w:rPr>
          <w:rFonts w:hint="default" w:ascii="Times New Roman" w:hAnsi="Times New Roman" w:eastAsia="楷体" w:cs="Times New Roman"/>
          <w:bCs/>
          <w:color w:val="auto"/>
          <w:sz w:val="48"/>
          <w:szCs w:val="48"/>
          <w:highlight w:val="none"/>
        </w:rPr>
        <w:t>（</w:t>
      </w:r>
      <w:r>
        <w:rPr>
          <w:rFonts w:hint="eastAsia" w:ascii="Times New Roman" w:hAnsi="Times New Roman" w:eastAsia="楷体" w:cs="Times New Roman"/>
          <w:bCs/>
          <w:color w:val="auto"/>
          <w:sz w:val="48"/>
          <w:szCs w:val="48"/>
          <w:highlight w:val="none"/>
          <w:lang w:val="en-US" w:eastAsia="zh-CN"/>
        </w:rPr>
        <w:t>公示稿</w:t>
      </w:r>
      <w:r>
        <w:rPr>
          <w:rFonts w:hint="default" w:ascii="Times New Roman" w:hAnsi="Times New Roman" w:eastAsia="楷体" w:cs="Times New Roman"/>
          <w:bCs/>
          <w:color w:val="auto"/>
          <w:sz w:val="48"/>
          <w:szCs w:val="48"/>
          <w:highlight w:val="none"/>
        </w:rPr>
        <w:t>）</w:t>
      </w: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color w:val="auto"/>
          <w:sz w:val="36"/>
          <w:szCs w:val="36"/>
          <w:highlight w:val="none"/>
          <w:u w:val="single"/>
          <w:lang w:val="en-US" w:eastAsia="zh-CN"/>
        </w:rPr>
      </w:pPr>
      <w:r>
        <w:rPr>
          <w:rFonts w:hint="default" w:ascii="Times New Roman" w:hAnsi="Times New Roman" w:eastAsia="仿宋" w:cs="Times New Roman"/>
          <w:color w:val="auto"/>
          <w:sz w:val="36"/>
          <w:szCs w:val="36"/>
          <w:highlight w:val="none"/>
        </w:rPr>
        <w:t>项目名称：</w:t>
      </w:r>
      <w:r>
        <w:rPr>
          <w:rFonts w:hint="eastAsia" w:eastAsia="仿宋" w:cs="Times New Roman"/>
          <w:color w:val="auto"/>
          <w:sz w:val="36"/>
          <w:szCs w:val="36"/>
          <w:highlight w:val="none"/>
          <w:u w:val="single"/>
          <w:lang w:val="en-US" w:eastAsia="zh-CN"/>
        </w:rPr>
        <w:t xml:space="preserve">       </w:t>
      </w:r>
      <w:r>
        <w:rPr>
          <w:rFonts w:hint="default" w:ascii="Times New Roman" w:hAnsi="Times New Roman" w:eastAsia="仿宋" w:cs="Times New Roman"/>
          <w:color w:val="auto"/>
          <w:sz w:val="36"/>
          <w:szCs w:val="36"/>
          <w:highlight w:val="none"/>
          <w:u w:val="single"/>
        </w:rPr>
        <w:t>姚安县淏诚花卉基地建设项目</w:t>
      </w:r>
      <w:r>
        <w:rPr>
          <w:rFonts w:hint="eastAsia" w:eastAsia="仿宋" w:cs="Times New Roman"/>
          <w:color w:val="auto"/>
          <w:sz w:val="36"/>
          <w:szCs w:val="36"/>
          <w:highlight w:val="none"/>
          <w:u w:val="single"/>
          <w:lang w:val="en-US" w:eastAsia="zh-CN"/>
        </w:rPr>
        <w:t xml:space="preserve">           </w:t>
      </w:r>
    </w:p>
    <w:p>
      <w:pPr>
        <w:adjustRightInd w:val="0"/>
        <w:snapToGrid w:val="0"/>
        <w:spacing w:line="360" w:lineRule="auto"/>
        <w:ind w:left="0" w:leftChars="0" w:firstLine="0" w:firstLineChars="0"/>
        <w:jc w:val="left"/>
        <w:rPr>
          <w:rFonts w:hint="default" w:ascii="Times New Roman" w:hAnsi="Times New Roman" w:eastAsia="仿宋" w:cs="Times New Roman"/>
          <w:color w:val="auto"/>
          <w:sz w:val="36"/>
          <w:szCs w:val="36"/>
          <w:highlight w:val="none"/>
          <w:u w:val="single"/>
          <w:lang w:val="en-US" w:eastAsia="zh-CN"/>
        </w:rPr>
      </w:pPr>
      <w:r>
        <w:rPr>
          <w:rFonts w:hint="default" w:ascii="Times New Roman" w:hAnsi="Times New Roman" w:eastAsia="仿宋" w:cs="Times New Roman"/>
          <w:color w:val="auto"/>
          <w:sz w:val="36"/>
          <w:szCs w:val="36"/>
          <w:highlight w:val="none"/>
        </w:rPr>
        <w:t>建设单位：</w:t>
      </w:r>
      <w:r>
        <w:rPr>
          <w:rFonts w:hint="default" w:ascii="Times New Roman" w:hAnsi="Times New Roman" w:eastAsia="仿宋" w:cs="Times New Roman"/>
          <w:color w:val="auto"/>
          <w:sz w:val="36"/>
          <w:szCs w:val="36"/>
          <w:highlight w:val="none"/>
          <w:u w:val="single"/>
          <w:lang w:val="en-US" w:eastAsia="zh-CN"/>
        </w:rPr>
        <w:t xml:space="preserve">         姚安淏诚农业有限公司</w:t>
      </w:r>
      <w:r>
        <w:rPr>
          <w:rFonts w:hint="default" w:ascii="Times New Roman" w:hAnsi="Times New Roman" w:eastAsia="仿宋" w:cs="Times New Roman"/>
          <w:bCs/>
          <w:color w:val="auto"/>
          <w:sz w:val="36"/>
          <w:szCs w:val="36"/>
          <w:highlight w:val="none"/>
          <w:u w:val="single"/>
          <w:lang w:val="en-US" w:eastAsia="zh-CN"/>
        </w:rPr>
        <w:t xml:space="preserve">         </w:t>
      </w:r>
      <w:r>
        <w:rPr>
          <w:rFonts w:hint="eastAsia" w:eastAsia="仿宋" w:cs="Times New Roman"/>
          <w:bCs/>
          <w:color w:val="auto"/>
          <w:sz w:val="36"/>
          <w:szCs w:val="36"/>
          <w:highlight w:val="none"/>
          <w:u w:val="single"/>
          <w:lang w:val="en-US" w:eastAsia="zh-CN"/>
        </w:rPr>
        <w:t xml:space="preserve"> </w:t>
      </w:r>
    </w:p>
    <w:p>
      <w:pPr>
        <w:adjustRightInd w:val="0"/>
        <w:snapToGrid w:val="0"/>
        <w:spacing w:line="360" w:lineRule="auto"/>
        <w:ind w:left="0" w:leftChars="0" w:firstLine="0" w:firstLineChars="0"/>
        <w:jc w:val="both"/>
        <w:rPr>
          <w:rFonts w:hint="default" w:ascii="Times New Roman" w:hAnsi="Times New Roman" w:eastAsia="仿宋" w:cs="Times New Roman"/>
          <w:color w:val="auto"/>
          <w:sz w:val="36"/>
          <w:szCs w:val="36"/>
          <w:highlight w:val="none"/>
          <w:u w:val="single"/>
          <w:lang w:val="en-US" w:eastAsia="zh-CN"/>
        </w:rPr>
      </w:pPr>
      <w:r>
        <w:rPr>
          <w:rFonts w:hint="default" w:ascii="Times New Roman" w:hAnsi="Times New Roman" w:eastAsia="仿宋" w:cs="Times New Roman"/>
          <w:color w:val="auto"/>
          <w:sz w:val="36"/>
          <w:szCs w:val="36"/>
          <w:highlight w:val="none"/>
        </w:rPr>
        <w:t>编制日期：</w:t>
      </w:r>
      <w:r>
        <w:rPr>
          <w:rFonts w:hint="default" w:ascii="Times New Roman" w:hAnsi="Times New Roman" w:eastAsia="仿宋" w:cs="Times New Roman"/>
          <w:color w:val="auto"/>
          <w:sz w:val="36"/>
          <w:szCs w:val="36"/>
          <w:highlight w:val="none"/>
          <w:u w:val="single"/>
          <w:lang w:val="en-US" w:eastAsia="zh-CN"/>
        </w:rPr>
        <w:t xml:space="preserve">               </w:t>
      </w:r>
      <w:r>
        <w:rPr>
          <w:rFonts w:hint="default" w:ascii="Times New Roman" w:hAnsi="Times New Roman" w:eastAsia="仿宋" w:cs="Times New Roman"/>
          <w:bCs/>
          <w:color w:val="auto"/>
          <w:sz w:val="36"/>
          <w:szCs w:val="36"/>
          <w:highlight w:val="none"/>
          <w:u w:val="single"/>
        </w:rPr>
        <w:t>202</w:t>
      </w:r>
      <w:r>
        <w:rPr>
          <w:rFonts w:hint="default" w:ascii="Times New Roman" w:hAnsi="Times New Roman" w:eastAsia="仿宋" w:cs="Times New Roman"/>
          <w:bCs/>
          <w:color w:val="auto"/>
          <w:sz w:val="36"/>
          <w:szCs w:val="36"/>
          <w:highlight w:val="none"/>
          <w:u w:val="single"/>
          <w:lang w:val="en-US" w:eastAsia="zh-CN"/>
        </w:rPr>
        <w:t>4</w:t>
      </w:r>
      <w:r>
        <w:rPr>
          <w:rFonts w:hint="default" w:ascii="Times New Roman" w:hAnsi="Times New Roman" w:eastAsia="仿宋" w:cs="Times New Roman"/>
          <w:bCs/>
          <w:color w:val="auto"/>
          <w:sz w:val="36"/>
          <w:szCs w:val="36"/>
          <w:highlight w:val="none"/>
          <w:u w:val="single"/>
        </w:rPr>
        <w:t>年</w:t>
      </w:r>
      <w:r>
        <w:rPr>
          <w:rFonts w:hint="eastAsia" w:eastAsia="仿宋" w:cs="Times New Roman"/>
          <w:bCs/>
          <w:color w:val="auto"/>
          <w:sz w:val="36"/>
          <w:szCs w:val="36"/>
          <w:highlight w:val="none"/>
          <w:u w:val="single"/>
          <w:lang w:val="en-US" w:eastAsia="zh-CN"/>
        </w:rPr>
        <w:t>12</w:t>
      </w:r>
      <w:r>
        <w:rPr>
          <w:rFonts w:hint="default" w:ascii="Times New Roman" w:hAnsi="Times New Roman" w:eastAsia="仿宋" w:cs="Times New Roman"/>
          <w:bCs/>
          <w:color w:val="auto"/>
          <w:sz w:val="36"/>
          <w:szCs w:val="36"/>
          <w:highlight w:val="none"/>
          <w:u w:val="single"/>
        </w:rPr>
        <w:t>月</w:t>
      </w:r>
      <w:r>
        <w:rPr>
          <w:rFonts w:hint="default" w:ascii="Times New Roman" w:hAnsi="Times New Roman" w:eastAsia="仿宋" w:cs="Times New Roman"/>
          <w:bCs/>
          <w:color w:val="auto"/>
          <w:sz w:val="36"/>
          <w:szCs w:val="36"/>
          <w:highlight w:val="none"/>
          <w:u w:val="single"/>
          <w:lang w:val="en-US" w:eastAsia="zh-CN"/>
        </w:rPr>
        <w:t xml:space="preserve">              </w:t>
      </w: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0" w:firstLineChars="0"/>
        <w:jc w:val="center"/>
        <w:rPr>
          <w:rFonts w:hint="default" w:ascii="Times New Roman" w:hAnsi="Times New Roman" w:cs="Times New Roman"/>
          <w:color w:val="auto"/>
          <w:sz w:val="32"/>
          <w:szCs w:val="32"/>
          <w:highlight w:val="none"/>
        </w:rPr>
      </w:pPr>
    </w:p>
    <w:p>
      <w:pPr>
        <w:adjustRightInd w:val="0"/>
        <w:snapToGrid w:val="0"/>
        <w:spacing w:line="360" w:lineRule="auto"/>
        <w:ind w:firstLine="720"/>
        <w:jc w:val="center"/>
        <w:rPr>
          <w:rFonts w:hint="default" w:ascii="Times New Roman" w:hAnsi="Times New Roman" w:eastAsia="楷体" w:cs="Times New Roman"/>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701" w:right="1531" w:bottom="1701" w:left="153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eastAsia="楷体" w:cs="Times New Roman"/>
          <w:color w:val="auto"/>
          <w:sz w:val="36"/>
          <w:szCs w:val="36"/>
          <w:highlight w:val="none"/>
        </w:rPr>
        <w:t>中华人民共和国生态环境部制</w:t>
      </w:r>
    </w:p>
    <w:p>
      <w:pPr>
        <w:pStyle w:val="6"/>
        <w:pageBreakBefore w:val="0"/>
        <w:wordWrap/>
        <w:overflowPunct/>
        <w:topLinePunct w:val="0"/>
        <w:bidi w:val="0"/>
        <w:spacing w:before="0" w:beforeLines="0" w:after="0" w:afterLines="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一、建设概况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楚雄州姚安县位于云南省中部</w:t>
      </w:r>
      <w:r>
        <w:rPr>
          <w:rFonts w:hint="eastAsia"/>
          <w:sz w:val="24"/>
          <w:lang w:eastAsia="zh-CN"/>
        </w:rPr>
        <w:t>，</w:t>
      </w:r>
      <w:r>
        <w:rPr>
          <w:rFonts w:hint="eastAsia"/>
          <w:sz w:val="24"/>
        </w:rPr>
        <w:t>地理位置优越，气候温和</w:t>
      </w:r>
      <w:r>
        <w:rPr>
          <w:rFonts w:hint="eastAsia"/>
          <w:sz w:val="24"/>
          <w:lang w:eastAsia="zh-CN"/>
        </w:rPr>
        <w:t>、</w:t>
      </w:r>
      <w:r>
        <w:rPr>
          <w:rFonts w:hint="eastAsia"/>
          <w:sz w:val="24"/>
        </w:rPr>
        <w:t>日照充足、地势平坦、土壤肥沃、水资源充沛、无工业污染，农业基础条件好，交通优越，具有良好的区位优势，是花卉产业发展的理想之地。姚安淏诚农业有限公司</w:t>
      </w:r>
      <w:r>
        <w:rPr>
          <w:rFonts w:hint="eastAsia"/>
          <w:sz w:val="24"/>
          <w:lang w:val="en-US" w:eastAsia="zh-CN"/>
        </w:rPr>
        <w:t>拟在</w:t>
      </w:r>
      <w:r>
        <w:rPr>
          <w:rFonts w:hint="eastAsia"/>
          <w:sz w:val="24"/>
        </w:rPr>
        <w:t>姚安县官屯镇官屯社区小村二组</w:t>
      </w:r>
      <w:r>
        <w:rPr>
          <w:sz w:val="24"/>
        </w:rPr>
        <w:t>建设</w:t>
      </w:r>
      <w:r>
        <w:rPr>
          <w:rFonts w:hint="eastAsia"/>
          <w:sz w:val="24"/>
        </w:rPr>
        <w:t>花卉</w:t>
      </w:r>
      <w:r>
        <w:rPr>
          <w:sz w:val="24"/>
        </w:rPr>
        <w:t>种植基地建设项目</w:t>
      </w:r>
      <w:r>
        <w:rPr>
          <w:rFonts w:hint="eastAsia"/>
          <w:sz w:val="24"/>
          <w:lang w:eastAsia="zh-CN"/>
        </w:rPr>
        <w:t>。</w:t>
      </w:r>
      <w:r>
        <w:rPr>
          <w:sz w:val="24"/>
        </w:rPr>
        <w:t>项目于</w:t>
      </w:r>
      <w:r>
        <w:rPr>
          <w:rFonts w:hint="eastAsia"/>
          <w:sz w:val="24"/>
        </w:rPr>
        <w:t>2024年4月与姚安县官屯镇官屯社区小村二组签订了土地租赁协议</w:t>
      </w:r>
      <w:r>
        <w:rPr>
          <w:rFonts w:hint="eastAsia"/>
          <w:color w:val="auto"/>
          <w:sz w:val="24"/>
        </w:rPr>
        <w:t>，租赁期限为15年，合计租赁土地27.7亩</w:t>
      </w:r>
      <w:r>
        <w:rPr>
          <w:rFonts w:hint="eastAsia"/>
          <w:color w:val="auto"/>
          <w:sz w:val="24"/>
          <w:lang w:eastAsia="zh-CN"/>
        </w:rPr>
        <w:t>（</w:t>
      </w:r>
      <w:r>
        <w:rPr>
          <w:rFonts w:hint="eastAsia"/>
          <w:color w:val="auto"/>
          <w:sz w:val="24"/>
          <w:lang w:val="en-US" w:eastAsia="zh-CN"/>
        </w:rPr>
        <w:t>本项目租用前，租用土地上已建设有花卉大棚</w:t>
      </w:r>
      <w:r>
        <w:rPr>
          <w:rFonts w:hint="eastAsia"/>
          <w:color w:val="auto"/>
          <w:sz w:val="24"/>
          <w:lang w:eastAsia="zh-CN"/>
        </w:rPr>
        <w:t>）</w:t>
      </w:r>
      <w:r>
        <w:rPr>
          <w:rFonts w:hint="eastAsia"/>
          <w:color w:val="auto"/>
          <w:sz w:val="24"/>
        </w:rPr>
        <w:t>，本次配套</w:t>
      </w:r>
      <w:r>
        <w:rPr>
          <w:rFonts w:hint="eastAsia"/>
          <w:sz w:val="24"/>
        </w:rPr>
        <w:t>附属设施建设用地面积为1.97亩，项目用地已取得了官屯镇人民政府及姚安县官屯镇官屯社区居民委员会同意，并完成了设施农用地备案手续。同时，项目于</w:t>
      </w:r>
      <w:r>
        <w:rPr>
          <w:sz w:val="24"/>
        </w:rPr>
        <w:t>202</w:t>
      </w:r>
      <w:r>
        <w:rPr>
          <w:rFonts w:hint="eastAsia"/>
          <w:sz w:val="24"/>
        </w:rPr>
        <w:t>4</w:t>
      </w:r>
      <w:r>
        <w:rPr>
          <w:sz w:val="24"/>
        </w:rPr>
        <w:t>年</w:t>
      </w:r>
      <w:r>
        <w:rPr>
          <w:rFonts w:hint="eastAsia"/>
          <w:sz w:val="24"/>
        </w:rPr>
        <w:t>9</w:t>
      </w:r>
      <w:r>
        <w:rPr>
          <w:sz w:val="24"/>
        </w:rPr>
        <w:t>月在姚安县发展和改革局备案</w:t>
      </w:r>
      <w:r>
        <w:rPr>
          <w:rFonts w:hint="eastAsia"/>
          <w:sz w:val="24"/>
        </w:rPr>
        <w:t>，备案内容为花卉种植基地附属设施（锅炉房，冷库、水肥系统，不包含花卉种植内容）。</w:t>
      </w:r>
      <w:r>
        <w:rPr>
          <w:sz w:val="24"/>
        </w:rPr>
        <w:t>由于温度是影响花卉生长发育的重要因素，花卉的同化、吸收、呼吸等生理活动，都必须在一定的温度条件下才能正常进行。如果没有适合其生长发育的温度，就会直接影响生长和开花。</w:t>
      </w:r>
      <w:r>
        <w:rPr>
          <w:rFonts w:hint="eastAsia"/>
          <w:sz w:val="24"/>
        </w:rPr>
        <w:t>为满足项目冬季大棚供暖需求</w:t>
      </w:r>
      <w:r>
        <w:rPr>
          <w:rFonts w:hint="eastAsia"/>
          <w:sz w:val="24"/>
          <w:lang w:eastAsia="zh-CN"/>
        </w:rPr>
        <w:t>，</w:t>
      </w:r>
      <w:r>
        <w:rPr>
          <w:rFonts w:hint="eastAsia"/>
          <w:sz w:val="24"/>
        </w:rPr>
        <w:t>以保证鲜花的产量和品质，项目拟购置1台型号为CLSG2.8-85/60-M，蒸吨为4t/h的生物质锅炉对大棚进行供暖。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2"/>
          <w:highlight w:val="none"/>
        </w:rPr>
      </w:pPr>
      <w:r>
        <w:rPr>
          <w:color w:val="auto"/>
          <w:sz w:val="24"/>
        </w:rPr>
        <w:t>依据《建设项目环境影响评价分类管理名录》（2021年版），</w:t>
      </w:r>
      <w:r>
        <w:rPr>
          <w:rFonts w:hint="eastAsia"/>
          <w:color w:val="auto"/>
          <w:sz w:val="24"/>
        </w:rPr>
        <w:t>花卉种植</w:t>
      </w:r>
      <w:r>
        <w:rPr>
          <w:rFonts w:hint="eastAsia"/>
          <w:color w:val="auto"/>
          <w:sz w:val="24"/>
          <w:lang w:val="en-US" w:eastAsia="zh-CN"/>
        </w:rPr>
        <w:t>项目不用</w:t>
      </w:r>
      <w:r>
        <w:rPr>
          <w:rFonts w:hint="eastAsia"/>
          <w:color w:val="auto"/>
          <w:sz w:val="24"/>
        </w:rPr>
        <w:t>进行环境影响评价</w:t>
      </w:r>
      <w:r>
        <w:rPr>
          <w:rFonts w:hint="eastAsia"/>
          <w:color w:val="auto"/>
          <w:sz w:val="24"/>
          <w:lang w:eastAsia="zh-CN"/>
        </w:rPr>
        <w:t>，</w:t>
      </w:r>
      <w:r>
        <w:rPr>
          <w:color w:val="auto"/>
          <w:sz w:val="24"/>
        </w:rPr>
        <w:t>本项目</w:t>
      </w:r>
      <w:r>
        <w:rPr>
          <w:rFonts w:hint="eastAsia"/>
          <w:color w:val="auto"/>
          <w:sz w:val="24"/>
        </w:rPr>
        <w:t>新建1台4t/h的生物质锅炉，属于</w:t>
      </w:r>
      <w:r>
        <w:rPr>
          <w:rFonts w:hint="eastAsia"/>
          <w:color w:val="auto"/>
          <w:sz w:val="24"/>
          <w:lang w:eastAsia="zh-CN"/>
        </w:rPr>
        <w:t>“</w:t>
      </w:r>
      <w:r>
        <w:rPr>
          <w:rFonts w:hint="eastAsia"/>
          <w:color w:val="auto"/>
          <w:sz w:val="24"/>
        </w:rPr>
        <w:t>四十一、电力、热力生产和供应业</w:t>
      </w:r>
      <w:r>
        <w:rPr>
          <w:rFonts w:hint="eastAsia"/>
          <w:color w:val="auto"/>
          <w:sz w:val="24"/>
          <w:lang w:eastAsia="zh-CN"/>
        </w:rPr>
        <w:t>”</w:t>
      </w:r>
      <w:r>
        <w:rPr>
          <w:rFonts w:hint="eastAsia"/>
          <w:color w:val="auto"/>
          <w:sz w:val="24"/>
        </w:rPr>
        <w:t>中的</w:t>
      </w:r>
      <w:r>
        <w:rPr>
          <w:rFonts w:hint="eastAsia"/>
          <w:color w:val="auto"/>
          <w:sz w:val="24"/>
          <w:lang w:eastAsia="zh-CN"/>
        </w:rPr>
        <w:t>“</w:t>
      </w:r>
      <w:r>
        <w:rPr>
          <w:color w:val="auto"/>
          <w:sz w:val="24"/>
        </w:rPr>
        <w:t>91热力</w:t>
      </w:r>
      <w:r>
        <w:rPr>
          <w:sz w:val="24"/>
        </w:rPr>
        <w:t>生产和供应工程（包括建设单位自建自用的供热工程）</w:t>
      </w:r>
      <w:r>
        <w:rPr>
          <w:rFonts w:hint="eastAsia"/>
          <w:sz w:val="24"/>
          <w:lang w:eastAsia="zh-CN"/>
        </w:rPr>
        <w:t>”</w:t>
      </w:r>
      <w:r>
        <w:rPr>
          <w:rFonts w:hint="eastAsia"/>
          <w:sz w:val="24"/>
        </w:rPr>
        <w:t>，按</w:t>
      </w:r>
      <w:r>
        <w:rPr>
          <w:sz w:val="24"/>
        </w:rPr>
        <w:t>规定</w:t>
      </w:r>
      <w:r>
        <w:rPr>
          <w:rFonts w:hint="eastAsia"/>
          <w:sz w:val="24"/>
          <w:lang w:eastAsia="zh-CN"/>
        </w:rPr>
        <w:t>“</w:t>
      </w:r>
      <w:r>
        <w:rPr>
          <w:sz w:val="24"/>
        </w:rPr>
        <w:t>使用其他高污染燃料的</w:t>
      </w:r>
      <w:r>
        <w:rPr>
          <w:rFonts w:hint="eastAsia"/>
          <w:sz w:val="24"/>
          <w:lang w:eastAsia="zh-CN"/>
        </w:rPr>
        <w:t>”</w:t>
      </w:r>
      <w:r>
        <w:rPr>
          <w:sz w:val="24"/>
        </w:rPr>
        <w:t>编制环境影响报告表，综上所述，本项目应编制</w:t>
      </w:r>
      <w:r>
        <w:rPr>
          <w:rFonts w:hint="eastAsia"/>
          <w:sz w:val="24"/>
          <w:lang w:eastAsia="zh-CN"/>
        </w:rPr>
        <w:t>“</w:t>
      </w:r>
      <w:r>
        <w:rPr>
          <w:sz w:val="24"/>
        </w:rPr>
        <w:t>环境影响报告表</w:t>
      </w:r>
      <w:r>
        <w:rPr>
          <w:rFonts w:hint="eastAsia"/>
          <w:sz w:val="24"/>
          <w:lang w:eastAsia="zh-CN"/>
        </w:rPr>
        <w:t>”</w:t>
      </w:r>
      <w:r>
        <w:rPr>
          <w:sz w:val="24"/>
        </w:rPr>
        <w:t>。</w:t>
      </w:r>
      <w:r>
        <w:rPr>
          <w:rFonts w:hint="eastAsia"/>
          <w:sz w:val="24"/>
        </w:rPr>
        <w:t>姚安县淏诚农业有限公司</w:t>
      </w:r>
      <w:r>
        <w:rPr>
          <w:sz w:val="24"/>
        </w:rPr>
        <w:t>委托</w:t>
      </w:r>
      <w:r>
        <w:rPr>
          <w:rFonts w:hint="eastAsia"/>
          <w:sz w:val="24"/>
        </w:rPr>
        <w:t>云南高务环保科技有限公司</w:t>
      </w:r>
      <w:r>
        <w:rPr>
          <w:sz w:val="24"/>
        </w:rPr>
        <w:t>编制该项目的</w:t>
      </w:r>
      <w:r>
        <w:rPr>
          <w:rFonts w:hint="eastAsia"/>
          <w:sz w:val="24"/>
          <w:lang w:val="en-US" w:eastAsia="zh-CN"/>
        </w:rPr>
        <w:t>环境影响评价</w:t>
      </w:r>
      <w:r>
        <w:rPr>
          <w:sz w:val="24"/>
        </w:rPr>
        <w:t>报告表。</w:t>
      </w:r>
      <w:r>
        <w:rPr>
          <w:rFonts w:hint="default" w:ascii="Times New Roman" w:hAnsi="Times New Roman" w:eastAsia="宋体" w:cs="Times New Roman"/>
          <w:bCs/>
          <w:color w:val="auto"/>
          <w:sz w:val="24"/>
          <w:szCs w:val="22"/>
          <w:highlight w:val="none"/>
        </w:rPr>
        <w:t>经现场踏勘和资料收集，并依据国家现行环保法律法规、环境影响评价技术导则及评价标准，编制完成了《</w:t>
      </w:r>
      <w:r>
        <w:rPr>
          <w:rFonts w:hint="eastAsia"/>
          <w:sz w:val="24"/>
        </w:rPr>
        <w:t>姚安县淏诚花卉基地建设项目</w:t>
      </w:r>
      <w:r>
        <w:rPr>
          <w:rFonts w:hint="default" w:ascii="Times New Roman" w:hAnsi="Times New Roman" w:eastAsia="宋体" w:cs="Times New Roman"/>
          <w:bCs/>
          <w:color w:val="auto"/>
          <w:sz w:val="24"/>
          <w:szCs w:val="22"/>
          <w:highlight w:val="none"/>
        </w:rPr>
        <w:t>环境影响报告表》，供项目方上报</w:t>
      </w:r>
      <w:r>
        <w:rPr>
          <w:rFonts w:hint="eastAsia" w:ascii="Times New Roman" w:hAnsi="Times New Roman" w:eastAsia="宋体" w:cs="Times New Roman"/>
          <w:bCs/>
          <w:color w:val="auto"/>
          <w:sz w:val="24"/>
          <w:szCs w:val="22"/>
          <w:highlight w:val="none"/>
          <w:lang w:val="en-US" w:eastAsia="zh-CN"/>
        </w:rPr>
        <w:t>楚雄州生态环境局姚安分局</w:t>
      </w:r>
      <w:r>
        <w:rPr>
          <w:rFonts w:hint="default" w:ascii="Times New Roman" w:hAnsi="Times New Roman" w:eastAsia="宋体" w:cs="Times New Roman"/>
          <w:bCs/>
          <w:color w:val="auto"/>
          <w:sz w:val="24"/>
          <w:szCs w:val="22"/>
          <w:highlight w:val="none"/>
        </w:rPr>
        <w:t>审批。</w:t>
      </w:r>
    </w:p>
    <w:p>
      <w:pPr>
        <w:pStyle w:val="6"/>
        <w:pageBreakBefore w:val="0"/>
        <w:wordWrap/>
        <w:overflowPunct/>
        <w:topLinePunct w:val="0"/>
        <w:bidi w:val="0"/>
        <w:spacing w:before="0" w:beforeLines="0" w:after="0" w:afterLines="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二、主要建设内容</w:t>
      </w:r>
    </w:p>
    <w:p>
      <w:pPr>
        <w:pageBreakBefore w:val="0"/>
        <w:wordWrap/>
        <w:overflowPunct/>
        <w:topLinePunct w:val="0"/>
        <w:bidi w:val="0"/>
        <w:spacing w:line="360" w:lineRule="auto"/>
        <w:ind w:left="0" w:right="0" w:firstLine="480" w:firstLineChars="200"/>
        <w:jc w:val="left"/>
        <w:rPr>
          <w:rFonts w:hint="default" w:ascii="Times New Roman" w:hAnsi="Times New Roman" w:eastAsia="宋体" w:cs="Times New Roman"/>
          <w:snapToGrid w:val="0"/>
          <w:color w:val="auto"/>
          <w:kern w:val="0"/>
          <w:sz w:val="24"/>
          <w:szCs w:val="28"/>
          <w:highlight w:val="none"/>
        </w:rPr>
      </w:pPr>
      <w:r>
        <w:rPr>
          <w:rFonts w:hint="default" w:ascii="Times New Roman" w:hAnsi="Times New Roman" w:eastAsia="宋体" w:cs="Times New Roman"/>
          <w:b/>
          <w:bCs/>
          <w:snapToGrid w:val="0"/>
          <w:color w:val="auto"/>
          <w:kern w:val="0"/>
          <w:sz w:val="24"/>
          <w:szCs w:val="28"/>
          <w:highlight w:val="none"/>
        </w:rPr>
        <w:t>建设项目名称</w:t>
      </w:r>
      <w:r>
        <w:rPr>
          <w:rFonts w:hint="default" w:ascii="Times New Roman" w:hAnsi="Times New Roman" w:eastAsia="宋体" w:cs="Times New Roman"/>
          <w:snapToGrid w:val="0"/>
          <w:color w:val="auto"/>
          <w:kern w:val="0"/>
          <w:sz w:val="24"/>
          <w:szCs w:val="28"/>
          <w:highlight w:val="none"/>
        </w:rPr>
        <w:t>：</w:t>
      </w:r>
      <w:r>
        <w:rPr>
          <w:rFonts w:hint="eastAsia"/>
          <w:sz w:val="24"/>
        </w:rPr>
        <w:t>姚安县淏诚花卉基地建设项目</w:t>
      </w:r>
      <w:r>
        <w:rPr>
          <w:rFonts w:hint="default" w:ascii="Times New Roman" w:hAnsi="Times New Roman" w:eastAsia="宋体" w:cs="Times New Roman"/>
          <w:snapToGrid w:val="0"/>
          <w:color w:val="auto"/>
          <w:kern w:val="0"/>
          <w:sz w:val="24"/>
          <w:szCs w:val="28"/>
          <w:highlight w:val="none"/>
        </w:rPr>
        <w:t>；</w:t>
      </w:r>
    </w:p>
    <w:p>
      <w:pPr>
        <w:pageBreakBefore w:val="0"/>
        <w:wordWrap/>
        <w:overflowPunct/>
        <w:topLinePunct w:val="0"/>
        <w:bidi w:val="0"/>
        <w:spacing w:line="360" w:lineRule="auto"/>
        <w:ind w:left="0" w:right="0" w:firstLine="480" w:firstLineChars="200"/>
        <w:jc w:val="left"/>
        <w:rPr>
          <w:rFonts w:hint="default" w:ascii="Times New Roman" w:hAnsi="Times New Roman" w:eastAsia="宋体" w:cs="Times New Roman"/>
          <w:snapToGrid w:val="0"/>
          <w:color w:val="auto"/>
          <w:kern w:val="0"/>
          <w:sz w:val="24"/>
          <w:szCs w:val="28"/>
          <w:highlight w:val="none"/>
          <w:lang w:eastAsia="zh-CN"/>
        </w:rPr>
      </w:pPr>
      <w:r>
        <w:rPr>
          <w:rFonts w:hint="default" w:ascii="Times New Roman" w:hAnsi="Times New Roman" w:eastAsia="宋体" w:cs="Times New Roman"/>
          <w:b/>
          <w:bCs/>
          <w:snapToGrid w:val="0"/>
          <w:color w:val="auto"/>
          <w:kern w:val="0"/>
          <w:sz w:val="24"/>
          <w:szCs w:val="28"/>
          <w:highlight w:val="none"/>
        </w:rPr>
        <w:t>建设单位</w:t>
      </w:r>
      <w:r>
        <w:rPr>
          <w:rFonts w:hint="default" w:ascii="Times New Roman" w:hAnsi="Times New Roman" w:eastAsia="宋体" w:cs="Times New Roman"/>
          <w:snapToGrid w:val="0"/>
          <w:color w:val="auto"/>
          <w:kern w:val="0"/>
          <w:sz w:val="24"/>
          <w:szCs w:val="28"/>
          <w:highlight w:val="none"/>
        </w:rPr>
        <w:t>：</w:t>
      </w:r>
      <w:r>
        <w:rPr>
          <w:rFonts w:hint="eastAsia"/>
          <w:sz w:val="24"/>
        </w:rPr>
        <w:t>姚安淏诚农业有限公司</w:t>
      </w:r>
      <w:r>
        <w:rPr>
          <w:rFonts w:hint="default" w:ascii="Times New Roman" w:hAnsi="Times New Roman" w:eastAsia="宋体" w:cs="Times New Roman"/>
          <w:snapToGrid w:val="0"/>
          <w:color w:val="auto"/>
          <w:kern w:val="0"/>
          <w:sz w:val="24"/>
          <w:szCs w:val="28"/>
          <w:highlight w:val="none"/>
          <w:lang w:eastAsia="zh-CN"/>
        </w:rPr>
        <w:t>；</w:t>
      </w:r>
    </w:p>
    <w:p>
      <w:pPr>
        <w:pageBreakBefore w:val="0"/>
        <w:wordWrap/>
        <w:overflowPunct/>
        <w:topLinePunct w:val="0"/>
        <w:bidi w:val="0"/>
        <w:spacing w:line="360" w:lineRule="auto"/>
        <w:ind w:left="0" w:right="0" w:firstLine="480" w:firstLineChars="200"/>
        <w:jc w:val="left"/>
        <w:rPr>
          <w:rFonts w:hint="eastAsia" w:ascii="Times New Roman" w:hAnsi="Times New Roman" w:eastAsia="宋体" w:cs="Times New Roman"/>
          <w:snapToGrid w:val="0"/>
          <w:color w:val="auto"/>
          <w:kern w:val="0"/>
          <w:sz w:val="24"/>
          <w:szCs w:val="28"/>
          <w:highlight w:val="none"/>
          <w:lang w:eastAsia="zh-CN"/>
        </w:rPr>
      </w:pPr>
      <w:r>
        <w:rPr>
          <w:rFonts w:hint="default" w:ascii="Times New Roman" w:hAnsi="Times New Roman" w:eastAsia="宋体" w:cs="Times New Roman"/>
          <w:b/>
          <w:bCs/>
          <w:snapToGrid w:val="0"/>
          <w:color w:val="auto"/>
          <w:kern w:val="0"/>
          <w:sz w:val="24"/>
          <w:szCs w:val="28"/>
          <w:highlight w:val="none"/>
        </w:rPr>
        <w:t>建设项目地址</w:t>
      </w:r>
      <w:r>
        <w:rPr>
          <w:rFonts w:hint="default" w:ascii="Times New Roman" w:hAnsi="Times New Roman" w:eastAsia="宋体" w:cs="Times New Roman"/>
          <w:snapToGrid w:val="0"/>
          <w:color w:val="auto"/>
          <w:kern w:val="0"/>
          <w:sz w:val="24"/>
          <w:szCs w:val="28"/>
          <w:highlight w:val="none"/>
        </w:rPr>
        <w:t>：</w:t>
      </w:r>
      <w:r>
        <w:rPr>
          <w:rFonts w:hint="eastAsia"/>
          <w:color w:val="000000" w:themeColor="text1"/>
          <w:sz w:val="24"/>
          <w14:textFill>
            <w14:solidFill>
              <w14:schemeClr w14:val="tx1"/>
            </w14:solidFill>
          </w14:textFill>
        </w:rPr>
        <w:t>云南省楚雄彝族自治州姚安县官屯镇官屯社区小村二组</w:t>
      </w:r>
      <w:r>
        <w:rPr>
          <w:rFonts w:hint="eastAsia" w:cs="Times New Roman"/>
          <w:snapToGrid w:val="0"/>
          <w:color w:val="auto"/>
          <w:kern w:val="0"/>
          <w:sz w:val="24"/>
          <w:szCs w:val="28"/>
          <w:highlight w:val="none"/>
          <w:lang w:eastAsia="zh-CN"/>
        </w:rPr>
        <w:t>；</w:t>
      </w:r>
    </w:p>
    <w:p>
      <w:pPr>
        <w:pageBreakBefore w:val="0"/>
        <w:wordWrap/>
        <w:overflowPunct/>
        <w:topLinePunct w:val="0"/>
        <w:bidi w:val="0"/>
        <w:spacing w:line="360" w:lineRule="auto"/>
        <w:ind w:left="0" w:right="0" w:firstLine="480" w:firstLineChars="200"/>
        <w:jc w:val="left"/>
        <w:rPr>
          <w:rFonts w:hint="default" w:ascii="Times New Roman" w:hAnsi="Times New Roman" w:eastAsia="宋体" w:cs="Times New Roman"/>
          <w:snapToGrid w:val="0"/>
          <w:color w:val="auto"/>
          <w:kern w:val="0"/>
          <w:sz w:val="24"/>
          <w:szCs w:val="28"/>
          <w:highlight w:val="none"/>
        </w:rPr>
      </w:pPr>
      <w:r>
        <w:rPr>
          <w:rFonts w:hint="default" w:ascii="Times New Roman" w:hAnsi="Times New Roman" w:eastAsia="宋体" w:cs="Times New Roman"/>
          <w:b/>
          <w:bCs/>
          <w:snapToGrid w:val="0"/>
          <w:color w:val="auto"/>
          <w:kern w:val="0"/>
          <w:sz w:val="24"/>
          <w:szCs w:val="28"/>
          <w:highlight w:val="none"/>
        </w:rPr>
        <w:t>项目性质</w:t>
      </w:r>
      <w:r>
        <w:rPr>
          <w:rFonts w:hint="default" w:ascii="Times New Roman" w:hAnsi="Times New Roman" w:eastAsia="宋体" w:cs="Times New Roman"/>
          <w:snapToGrid w:val="0"/>
          <w:color w:val="auto"/>
          <w:kern w:val="0"/>
          <w:sz w:val="24"/>
          <w:szCs w:val="28"/>
          <w:highlight w:val="none"/>
        </w:rPr>
        <w:t>：新建；</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default" w:ascii="Times New Roman" w:hAnsi="Times New Roman" w:eastAsia="宋体" w:cs="Times New Roman"/>
          <w:b/>
          <w:bCs/>
          <w:snapToGrid w:val="0"/>
          <w:color w:val="auto"/>
          <w:kern w:val="0"/>
          <w:sz w:val="24"/>
          <w:szCs w:val="28"/>
          <w:highlight w:val="none"/>
        </w:rPr>
        <w:t>项目总投资：</w:t>
      </w:r>
      <w:r>
        <w:rPr>
          <w:rFonts w:hint="eastAsia"/>
          <w:color w:val="000000" w:themeColor="text1"/>
          <w:sz w:val="24"/>
          <w14:textFill>
            <w14:solidFill>
              <w14:schemeClr w14:val="tx1"/>
            </w14:solidFill>
          </w14:textFill>
        </w:rPr>
        <w:t>100</w:t>
      </w:r>
      <w:r>
        <w:rPr>
          <w:color w:val="000000" w:themeColor="text1"/>
          <w:sz w:val="24"/>
          <w14:textFill>
            <w14:solidFill>
              <w14:schemeClr w14:val="tx1"/>
            </w14:solidFill>
          </w14:textFill>
        </w:rPr>
        <w:t>万元</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default" w:ascii="Times New Roman" w:hAnsi="Times New Roman" w:eastAsia="宋体" w:cs="Times New Roman"/>
          <w:b/>
          <w:bCs/>
          <w:snapToGrid w:val="0"/>
          <w:color w:val="auto"/>
          <w:kern w:val="0"/>
          <w:sz w:val="24"/>
          <w:szCs w:val="28"/>
          <w:highlight w:val="none"/>
          <w:lang w:val="en-US" w:eastAsia="zh-CN" w:bidi="ar-SA"/>
        </w:rPr>
        <w:t>占地面积</w:t>
      </w:r>
      <w:r>
        <w:rPr>
          <w:rFonts w:hint="default" w:ascii="Times New Roman" w:hAnsi="Times New Roman" w:eastAsia="宋体" w:cs="Times New Roman"/>
          <w:b/>
          <w:bCs/>
          <w:snapToGrid w:val="0"/>
          <w:color w:val="auto"/>
          <w:kern w:val="0"/>
          <w:sz w:val="24"/>
          <w:szCs w:val="28"/>
          <w:highlight w:val="none"/>
        </w:rPr>
        <w:t>：</w:t>
      </w:r>
      <w:r>
        <w:rPr>
          <w:rFonts w:hint="eastAsia"/>
          <w:color w:val="000000" w:themeColor="text1"/>
          <w:sz w:val="24"/>
          <w14:textFill>
            <w14:solidFill>
              <w14:schemeClr w14:val="tx1"/>
            </w14:solidFill>
          </w14:textFill>
        </w:rPr>
        <w:t>1.97亩（1313.33m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）（其中：锅炉房214m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hint="eastAsia" w:ascii="Times New Roman" w:hAnsi="Times New Roman" w:eastAsia="宋体" w:cs="Times New Roman"/>
          <w:b w:val="0"/>
          <w:bCs w:val="0"/>
          <w:snapToGrid w:val="0"/>
          <w:color w:val="auto"/>
          <w:kern w:val="0"/>
          <w:sz w:val="24"/>
          <w:szCs w:val="28"/>
          <w:highlight w:val="none"/>
          <w:lang w:val="en-US" w:eastAsia="zh-CN" w:bidi="ar-SA"/>
        </w:rPr>
      </w:pPr>
      <w:r>
        <w:rPr>
          <w:rFonts w:hint="default" w:ascii="Times New Roman" w:hAnsi="Times New Roman" w:eastAsia="宋体" w:cs="Times New Roman"/>
          <w:b/>
          <w:bCs/>
          <w:snapToGrid w:val="0"/>
          <w:color w:val="auto"/>
          <w:kern w:val="0"/>
          <w:sz w:val="24"/>
          <w:szCs w:val="28"/>
          <w:highlight w:val="none"/>
          <w:lang w:val="en-US" w:eastAsia="zh-CN" w:bidi="ar-SA"/>
        </w:rPr>
        <w:t>建设内容</w:t>
      </w:r>
      <w:r>
        <w:rPr>
          <w:rFonts w:hint="eastAsia" w:ascii="Times New Roman" w:hAnsi="Times New Roman" w:eastAsia="宋体" w:cs="Times New Roman"/>
          <w:b/>
          <w:bCs/>
          <w:snapToGrid w:val="0"/>
          <w:color w:val="auto"/>
          <w:kern w:val="0"/>
          <w:sz w:val="24"/>
          <w:szCs w:val="28"/>
          <w:highlight w:val="none"/>
          <w:lang w:val="en-US" w:eastAsia="zh-CN" w:bidi="ar-SA"/>
        </w:rPr>
        <w:t>：</w:t>
      </w:r>
      <w:r>
        <w:rPr>
          <w:rFonts w:hint="eastAsia" w:ascii="Times New Roman" w:hAnsi="Times New Roman" w:eastAsia="宋体" w:cs="Times New Roman"/>
          <w:b w:val="0"/>
          <w:bCs w:val="0"/>
          <w:snapToGrid w:val="0"/>
          <w:color w:val="auto"/>
          <w:kern w:val="0"/>
          <w:sz w:val="24"/>
          <w:szCs w:val="28"/>
          <w:highlight w:val="none"/>
          <w:lang w:val="en-US" w:eastAsia="zh-CN" w:bidi="ar-SA"/>
        </w:rPr>
        <w:t>主要建设锅炉房（1台4t的生物质锅炉及其附属设施）、包花车间、水肥中心及冷库、临时管理用房。</w:t>
      </w:r>
      <w:r>
        <w:rPr>
          <w:rFonts w:hint="eastAsia"/>
          <w:sz w:val="24"/>
        </w:rPr>
        <w:t>其中：包花车间273m</w:t>
      </w:r>
      <w:r>
        <w:rPr>
          <w:rFonts w:hint="eastAsia"/>
          <w:sz w:val="24"/>
          <w:vertAlign w:val="superscript"/>
        </w:rPr>
        <w:t>2</w:t>
      </w:r>
      <w:r>
        <w:rPr>
          <w:rFonts w:hint="eastAsia"/>
          <w:sz w:val="24"/>
        </w:rPr>
        <w:t>、水肥中心224m</w:t>
      </w:r>
      <w:r>
        <w:rPr>
          <w:rFonts w:hint="eastAsia"/>
          <w:sz w:val="24"/>
          <w:vertAlign w:val="superscript"/>
        </w:rPr>
        <w:t>2</w:t>
      </w:r>
      <w:r>
        <w:rPr>
          <w:rFonts w:hint="eastAsia"/>
          <w:sz w:val="24"/>
        </w:rPr>
        <w:t>、冷库190m</w:t>
      </w:r>
      <w:r>
        <w:rPr>
          <w:rFonts w:hint="eastAsia"/>
          <w:sz w:val="24"/>
          <w:vertAlign w:val="superscript"/>
        </w:rPr>
        <w:t>2</w:t>
      </w:r>
      <w:r>
        <w:rPr>
          <w:rFonts w:hint="eastAsia"/>
          <w:sz w:val="24"/>
        </w:rPr>
        <w:t>、锅炉房2</w:t>
      </w:r>
      <w:r>
        <w:rPr>
          <w:rFonts w:hint="eastAsia"/>
          <w:sz w:val="24"/>
          <w:lang w:val="en-US" w:eastAsia="zh-CN"/>
        </w:rPr>
        <w:t>14</w:t>
      </w:r>
      <w:r>
        <w:rPr>
          <w:rFonts w:hint="eastAsia"/>
          <w:sz w:val="24"/>
        </w:rPr>
        <w:t>m</w:t>
      </w:r>
      <w:r>
        <w:rPr>
          <w:rFonts w:hint="eastAsia"/>
          <w:sz w:val="24"/>
          <w:vertAlign w:val="superscript"/>
        </w:rPr>
        <w:t>2</w:t>
      </w:r>
      <w:r>
        <w:rPr>
          <w:rFonts w:hint="eastAsia"/>
          <w:sz w:val="24"/>
        </w:rPr>
        <w:t>，</w:t>
      </w:r>
      <w:r>
        <w:rPr>
          <w:rFonts w:hint="eastAsia"/>
          <w:sz w:val="24"/>
          <w:lang w:val="en-US" w:eastAsia="zh-CN"/>
        </w:rPr>
        <w:t>以</w:t>
      </w:r>
      <w:r>
        <w:rPr>
          <w:rFonts w:hint="eastAsia"/>
          <w:sz w:val="24"/>
        </w:rPr>
        <w:t>及临时管理用房</w:t>
      </w:r>
      <w:r>
        <w:rPr>
          <w:sz w:val="24"/>
        </w:rPr>
        <w:t>。</w:t>
      </w:r>
    </w:p>
    <w:p>
      <w:pPr>
        <w:pStyle w:val="6"/>
        <w:pageBreakBefore w:val="0"/>
        <w:wordWrap/>
        <w:overflowPunct/>
        <w:topLinePunct w:val="0"/>
        <w:bidi w:val="0"/>
        <w:spacing w:before="0" w:beforeLines="0" w:after="0" w:afterLines="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三、政策符合性分析</w:t>
      </w:r>
    </w:p>
    <w:p>
      <w:pPr>
        <w:spacing w:line="360" w:lineRule="auto"/>
        <w:ind w:firstLine="480" w:firstLineChars="200"/>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项目</w:t>
      </w:r>
      <w:r>
        <w:rPr>
          <w:rFonts w:hint="eastAsia" w:ascii="Times New Roman" w:hAnsi="Times New Roman" w:cs="Times New Roman"/>
          <w:b w:val="0"/>
          <w:color w:val="000000" w:themeColor="text1"/>
          <w:kern w:val="2"/>
          <w:sz w:val="24"/>
          <w:szCs w:val="21"/>
          <w:lang w:val="en-US" w:eastAsia="zh-CN" w:bidi="ar-SA"/>
          <w14:textFill>
            <w14:solidFill>
              <w14:schemeClr w14:val="tx1"/>
            </w14:solidFill>
          </w14:textFill>
        </w:rPr>
        <w:t>为</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花卉基地建设项目（含花卉种植大棚及附属设施），项目设置1台4t的生物质锅炉。</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根据《产业结构调整指导目录（20</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24</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年本）》可知，本项目不属于目录中的鼓励类、限制类和淘汰类，属于允许类</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项目位于</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云南省楚雄彝族自治州姚安县官屯镇官屯社区小村二组</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，根据</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三区三线</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查询结果，</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本项目不占用姚安县</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三区三线</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的永久基本农田、生态保护红线、城镇开发边界。项目建设内容符合《长江经济带发展负面清单指南（试行）2022版》、《云南省长江经济带负面清单指南实施细则（试行，2022版）》、</w:t>
      </w:r>
      <w:r>
        <w:rPr>
          <w:color w:val="auto"/>
          <w:sz w:val="24"/>
        </w:rPr>
        <w:t>《楚雄州生态环境分区管控动态更新实施方案（2023年）》</w:t>
      </w:r>
      <w:r>
        <w:rPr>
          <w:rFonts w:hint="eastAsia"/>
          <w:color w:val="auto"/>
          <w:sz w:val="24"/>
          <w:lang w:val="en-US" w:eastAsia="zh-CN"/>
        </w:rPr>
        <w:t>的</w:t>
      </w:r>
      <w:r>
        <w:rPr>
          <w:color w:val="auto"/>
          <w:sz w:val="24"/>
        </w:rPr>
        <w:t>管理要求</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。符合《</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楚雄州</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十四五</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生态环境保护规划</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的通知（楚政通〔2022〕47号）、《云南省大气污染防治条例》、《云南省空气质量持续改善行动实施方案》的通知（云政发〔2024〕14号）、《楚雄州龙川江流域综合整治提升三年行动实施方案（2022—2024年）》（楚政办函〔2022〕16号）的通知中相应要求。项目区现状环境质量较好，项目运营期产生的废水均收集处理后回用，不外排，不会加剧蜻蛉河水体水质污染</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项目周边主要为村庄、耕地、花卉种植基地等</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主要噪声源为生活噪声及交通运输噪声，周边无较大工矿企业噪声源，区域声环境现状良好</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无限制本项目建设的因素。</w:t>
      </w:r>
    </w:p>
    <w:p>
      <w:pPr>
        <w:pStyle w:val="6"/>
        <w:pageBreakBefore w:val="0"/>
        <w:wordWrap/>
        <w:overflowPunct/>
        <w:topLinePunct w:val="0"/>
        <w:bidi w:val="0"/>
        <w:spacing w:before="0" w:beforeLines="0" w:after="0" w:afterLines="0" w:line="360" w:lineRule="auto"/>
        <w:ind w:left="0" w:right="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四、施工期环境影响分析</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1、施工期废气污染防治措施</w:t>
      </w:r>
    </w:p>
    <w:p>
      <w:pPr>
        <w:adjustRightInd w:val="0"/>
        <w:snapToGrid w:val="0"/>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s="宋体"/>
          <w:kern w:val="0"/>
          <w:sz w:val="24"/>
          <w:lang w:val="en-US" w:eastAsia="zh-CN" w:bidi="ar"/>
        </w:rPr>
        <w:t>（1）</w:t>
      </w:r>
      <w:r>
        <w:rPr>
          <w:rFonts w:hint="eastAsia" w:ascii="Times New Roman" w:hAnsi="Times New Roman" w:eastAsia="宋体" w:cs="Times New Roman"/>
          <w:color w:val="auto"/>
          <w:kern w:val="2"/>
          <w:sz w:val="24"/>
          <w:szCs w:val="24"/>
          <w:highlight w:val="none"/>
          <w:lang w:val="en-US" w:eastAsia="zh-CN" w:bidi="ar-SA"/>
        </w:rPr>
        <w:t>施工场地定期洒水，以有效防止扬尘，干燥、起风天气应加强洒水次数；</w:t>
      </w:r>
    </w:p>
    <w:p>
      <w:pPr>
        <w:adjustRightInd w:val="0"/>
        <w:snapToGrid w:val="0"/>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s="宋体"/>
          <w:kern w:val="0"/>
          <w:sz w:val="24"/>
          <w:lang w:val="en-US" w:eastAsia="zh-CN" w:bidi="ar"/>
        </w:rPr>
        <w:t>（2）</w:t>
      </w:r>
      <w:r>
        <w:rPr>
          <w:rFonts w:hint="eastAsia" w:ascii="Times New Roman" w:hAnsi="Times New Roman" w:eastAsia="宋体" w:cs="Times New Roman"/>
          <w:color w:val="auto"/>
          <w:kern w:val="2"/>
          <w:sz w:val="24"/>
          <w:szCs w:val="24"/>
          <w:highlight w:val="none"/>
          <w:lang w:val="en-US" w:eastAsia="zh-CN" w:bidi="ar-SA"/>
        </w:rPr>
        <w:t>施工场地内运输道路应及时清扫和平整，尽量减少运输车辆行驶产生的扬尘，所有临时道路均需清洁、洒水，运输车辆</w:t>
      </w:r>
      <w:r>
        <w:rPr>
          <w:rFonts w:hint="eastAsia" w:cs="Times New Roman"/>
          <w:color w:val="auto"/>
          <w:kern w:val="2"/>
          <w:sz w:val="24"/>
          <w:szCs w:val="24"/>
          <w:highlight w:val="none"/>
          <w:lang w:val="en-US" w:eastAsia="zh-CN" w:bidi="ar-SA"/>
        </w:rPr>
        <w:t>加盖篷布，并</w:t>
      </w:r>
      <w:r>
        <w:rPr>
          <w:rFonts w:hint="eastAsia" w:ascii="Times New Roman" w:hAnsi="Times New Roman" w:eastAsia="宋体" w:cs="Times New Roman"/>
          <w:color w:val="auto"/>
          <w:kern w:val="2"/>
          <w:sz w:val="24"/>
          <w:szCs w:val="24"/>
          <w:highlight w:val="none"/>
          <w:lang w:val="en-US" w:eastAsia="zh-CN" w:bidi="ar-SA"/>
        </w:rPr>
        <w:t>尽可能减缓行驶速度；</w:t>
      </w:r>
    </w:p>
    <w:p>
      <w:pPr>
        <w:adjustRightInd w:val="0"/>
        <w:snapToGrid w:val="0"/>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s="宋体"/>
          <w:kern w:val="0"/>
          <w:sz w:val="24"/>
          <w:lang w:val="en-US" w:eastAsia="zh-CN" w:bidi="ar"/>
        </w:rPr>
        <w:t>（3）</w:t>
      </w:r>
      <w:r>
        <w:rPr>
          <w:rFonts w:hint="eastAsia" w:ascii="Times New Roman" w:hAnsi="Times New Roman" w:eastAsia="宋体" w:cs="Times New Roman"/>
          <w:color w:val="auto"/>
          <w:kern w:val="2"/>
          <w:sz w:val="24"/>
          <w:szCs w:val="24"/>
          <w:highlight w:val="none"/>
          <w:lang w:val="en-US" w:eastAsia="zh-CN" w:bidi="ar-SA"/>
        </w:rPr>
        <w:t>建筑材料堆场采用篷布遮盖，尽量按</w:t>
      </w:r>
      <w:r>
        <w:rPr>
          <w:rFonts w:hint="eastAsia" w:cs="Times New Roman"/>
          <w:color w:val="auto"/>
          <w:kern w:val="2"/>
          <w:sz w:val="24"/>
          <w:szCs w:val="24"/>
          <w:highlight w:val="none"/>
          <w:lang w:val="en-US" w:eastAsia="zh-CN" w:bidi="ar-SA"/>
        </w:rPr>
        <w:t>需</w:t>
      </w:r>
      <w:r>
        <w:rPr>
          <w:rFonts w:hint="eastAsia" w:ascii="Times New Roman" w:hAnsi="Times New Roman" w:eastAsia="宋体" w:cs="Times New Roman"/>
          <w:color w:val="auto"/>
          <w:kern w:val="2"/>
          <w:sz w:val="24"/>
          <w:szCs w:val="24"/>
          <w:highlight w:val="none"/>
          <w:lang w:val="en-US" w:eastAsia="zh-CN" w:bidi="ar-SA"/>
        </w:rPr>
        <w:t>购进建筑材料，避免在场内长时间堆放。</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2、施工期废水污染防治措施：</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b w:val="0"/>
          <w:bCs/>
          <w:color w:val="auto"/>
          <w:sz w:val="24"/>
          <w:szCs w:val="22"/>
          <w:highlight w:val="none"/>
          <w:lang w:val="en-US" w:eastAsia="zh-CN"/>
        </w:rPr>
      </w:pPr>
      <w:r>
        <w:rPr>
          <w:rFonts w:hint="eastAsia" w:ascii="Times New Roman" w:hAnsi="Times New Roman" w:eastAsia="宋体" w:cs="Times New Roman"/>
          <w:b w:val="0"/>
          <w:bCs/>
          <w:color w:val="auto"/>
          <w:sz w:val="24"/>
          <w:szCs w:val="22"/>
          <w:highlight w:val="none"/>
          <w:lang w:val="en-US" w:eastAsia="zh-CN"/>
        </w:rPr>
        <w:t>设置专门的施工设备、工具清洗水池。施工人员清洗废水经沉淀池沉淀后，用于场地洒水降尘和绿化。</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b/>
          <w:color w:val="auto"/>
          <w:sz w:val="24"/>
          <w:szCs w:val="22"/>
          <w:highlight w:val="none"/>
          <w:lang w:val="en-US" w:eastAsia="zh-CN"/>
        </w:rPr>
      </w:pPr>
      <w:r>
        <w:rPr>
          <w:rFonts w:hint="eastAsia" w:ascii="Times New Roman" w:hAnsi="Times New Roman" w:eastAsia="宋体" w:cs="Times New Roman"/>
          <w:b/>
          <w:color w:val="auto"/>
          <w:sz w:val="24"/>
          <w:szCs w:val="22"/>
          <w:highlight w:val="none"/>
          <w:lang w:val="en-US" w:eastAsia="zh-CN"/>
        </w:rPr>
        <w:t>3、施工期噪声污染防治措施：</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b w:val="0"/>
          <w:bCs/>
          <w:color w:val="auto"/>
          <w:sz w:val="24"/>
          <w:szCs w:val="22"/>
          <w:highlight w:val="none"/>
          <w:lang w:val="en-US" w:eastAsia="zh-CN"/>
        </w:rPr>
      </w:pPr>
      <w:r>
        <w:rPr>
          <w:rFonts w:hint="eastAsia" w:cs="宋体"/>
          <w:kern w:val="0"/>
          <w:sz w:val="24"/>
          <w:lang w:val="en-US" w:eastAsia="zh-CN" w:bidi="ar"/>
        </w:rPr>
        <w:t>（1）</w:t>
      </w:r>
      <w:r>
        <w:rPr>
          <w:rFonts w:hint="eastAsia" w:ascii="Times New Roman" w:hAnsi="Times New Roman" w:eastAsia="宋体" w:cs="Times New Roman"/>
          <w:b w:val="0"/>
          <w:bCs/>
          <w:color w:val="auto"/>
          <w:sz w:val="24"/>
          <w:szCs w:val="22"/>
          <w:highlight w:val="none"/>
          <w:lang w:val="en-US" w:eastAsia="zh-CN"/>
        </w:rPr>
        <w:t>合理安排作业时间，禁止夜间施工，以减少对周边居民点的影响。</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b w:val="0"/>
          <w:bCs/>
          <w:color w:val="auto"/>
          <w:sz w:val="24"/>
          <w:szCs w:val="22"/>
          <w:highlight w:val="none"/>
          <w:lang w:val="en-US" w:eastAsia="zh-CN"/>
        </w:rPr>
      </w:pPr>
      <w:r>
        <w:rPr>
          <w:rFonts w:hint="eastAsia" w:cs="宋体"/>
          <w:kern w:val="0"/>
          <w:sz w:val="24"/>
          <w:lang w:val="en-US" w:eastAsia="zh-CN" w:bidi="ar"/>
        </w:rPr>
        <w:t>（2）</w:t>
      </w:r>
      <w:r>
        <w:rPr>
          <w:rFonts w:hint="eastAsia" w:ascii="Times New Roman" w:hAnsi="Times New Roman" w:eastAsia="宋体" w:cs="Times New Roman"/>
          <w:b w:val="0"/>
          <w:bCs/>
          <w:color w:val="auto"/>
          <w:sz w:val="24"/>
          <w:szCs w:val="22"/>
          <w:highlight w:val="none"/>
          <w:lang w:val="en-US" w:eastAsia="zh-CN"/>
        </w:rPr>
        <w:t>建筑材料运输车辆尽量在白天进行，并控制鸣笛。</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4、施工期固体废物处置措施：</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b w:val="0"/>
          <w:bCs/>
          <w:color w:val="auto"/>
          <w:kern w:val="2"/>
          <w:sz w:val="24"/>
          <w:szCs w:val="24"/>
          <w:highlight w:val="none"/>
          <w:lang w:val="en-US" w:eastAsia="zh-CN" w:bidi="ar-SA"/>
        </w:rPr>
      </w:pPr>
      <w:r>
        <w:rPr>
          <w:rFonts w:hint="eastAsia" w:cs="宋体"/>
          <w:kern w:val="0"/>
          <w:sz w:val="24"/>
          <w:lang w:val="en-US" w:eastAsia="zh-CN" w:bidi="ar"/>
        </w:rPr>
        <w:t>（1）</w:t>
      </w:r>
      <w:r>
        <w:rPr>
          <w:rFonts w:hint="eastAsia" w:ascii="Times New Roman" w:hAnsi="Times New Roman" w:eastAsia="宋体" w:cs="Times New Roman"/>
          <w:b w:val="0"/>
          <w:bCs/>
          <w:color w:val="auto"/>
          <w:sz w:val="24"/>
          <w:szCs w:val="22"/>
          <w:highlight w:val="none"/>
          <w:lang w:val="en-US" w:eastAsia="zh-CN"/>
        </w:rPr>
        <w:t>施工产生的建筑垃圾可回收利用的</w:t>
      </w:r>
      <w:r>
        <w:rPr>
          <w:rFonts w:hint="eastAsia" w:ascii="Times New Roman" w:hAnsi="Times New Roman" w:eastAsia="宋体" w:cs="Times New Roman"/>
          <w:b w:val="0"/>
          <w:bCs/>
          <w:color w:val="auto"/>
          <w:kern w:val="2"/>
          <w:sz w:val="24"/>
          <w:szCs w:val="24"/>
          <w:highlight w:val="none"/>
          <w:lang w:val="en-US" w:eastAsia="zh-CN" w:bidi="ar-SA"/>
        </w:rPr>
        <w:t>，外售</w:t>
      </w:r>
      <w:r>
        <w:rPr>
          <w:rFonts w:hint="eastAsia" w:cs="Times New Roman"/>
          <w:b w:val="0"/>
          <w:bCs/>
          <w:color w:val="auto"/>
          <w:kern w:val="2"/>
          <w:sz w:val="24"/>
          <w:szCs w:val="24"/>
          <w:highlight w:val="none"/>
          <w:lang w:val="en-US" w:eastAsia="zh-CN" w:bidi="ar-SA"/>
        </w:rPr>
        <w:t>给</w:t>
      </w:r>
      <w:r>
        <w:rPr>
          <w:rFonts w:hint="eastAsia" w:ascii="Times New Roman" w:hAnsi="Times New Roman" w:eastAsia="宋体" w:cs="Times New Roman"/>
          <w:b w:val="0"/>
          <w:bCs/>
          <w:color w:val="auto"/>
          <w:kern w:val="2"/>
          <w:sz w:val="24"/>
          <w:szCs w:val="24"/>
          <w:highlight w:val="none"/>
          <w:lang w:val="en-US" w:eastAsia="zh-CN" w:bidi="ar-SA"/>
        </w:rPr>
        <w:t>当地废品收购站，不能回收利用的按照当地建筑垃圾管理要求进行处置。</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b w:val="0"/>
          <w:bCs/>
          <w:color w:val="auto"/>
          <w:sz w:val="24"/>
          <w:szCs w:val="22"/>
          <w:highlight w:val="none"/>
          <w:lang w:val="en-US" w:eastAsia="zh-CN"/>
        </w:rPr>
      </w:pPr>
      <w:r>
        <w:rPr>
          <w:rFonts w:hint="eastAsia" w:cs="宋体"/>
          <w:kern w:val="0"/>
          <w:sz w:val="24"/>
          <w:lang w:val="en-US" w:eastAsia="zh-CN" w:bidi="ar"/>
        </w:rPr>
        <w:t>（2）</w:t>
      </w:r>
      <w:r>
        <w:rPr>
          <w:rFonts w:hint="eastAsia" w:ascii="Times New Roman" w:hAnsi="Times New Roman" w:eastAsia="宋体" w:cs="Times New Roman"/>
          <w:b w:val="0"/>
          <w:bCs/>
          <w:color w:val="auto"/>
          <w:sz w:val="24"/>
          <w:szCs w:val="22"/>
          <w:highlight w:val="none"/>
          <w:lang w:val="en-US" w:eastAsia="zh-CN"/>
        </w:rPr>
        <w:t>施工人员产生的生活垃圾禁止随意丢弃，充分利用现有的垃圾收集设施集中收集后，委托当地环卫部门定期清运处置。</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
          <w:color w:val="auto"/>
          <w:sz w:val="24"/>
          <w:szCs w:val="22"/>
          <w:highlight w:val="none"/>
          <w:lang w:val="en-US" w:eastAsia="zh-CN"/>
        </w:rPr>
      </w:pPr>
      <w:r>
        <w:rPr>
          <w:rFonts w:hint="default" w:ascii="Times New Roman" w:hAnsi="Times New Roman" w:eastAsia="宋体" w:cs="Times New Roman"/>
          <w:b/>
          <w:color w:val="auto"/>
          <w:sz w:val="24"/>
          <w:szCs w:val="22"/>
          <w:highlight w:val="none"/>
          <w:lang w:val="en-US" w:eastAsia="zh-CN"/>
        </w:rPr>
        <w:t>5 、施工期生态环境影响分析</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color w:val="auto"/>
          <w:sz w:val="24"/>
          <w:szCs w:val="22"/>
          <w:highlight w:val="none"/>
          <w:lang w:val="en-US" w:eastAsia="zh-CN"/>
        </w:rPr>
        <w:t>本项目用地在花卉基地已取得的用地范围内，受人为活动影响，项目用地区域已经不存在原生植被，项目用地</w:t>
      </w:r>
      <w:r>
        <w:rPr>
          <w:rFonts w:hint="eastAsia" w:ascii="Times New Roman" w:hAnsi="Times New Roman" w:eastAsia="宋体" w:cs="Times New Roman"/>
          <w:b w:val="0"/>
          <w:bCs/>
          <w:color w:val="auto"/>
          <w:kern w:val="2"/>
          <w:sz w:val="24"/>
          <w:szCs w:val="24"/>
          <w:highlight w:val="none"/>
          <w:lang w:val="en-US" w:eastAsia="zh-CN" w:bidi="ar-SA"/>
        </w:rPr>
        <w:t>不涉及林地、基本农田。项目</w:t>
      </w:r>
      <w:r>
        <w:rPr>
          <w:rFonts w:hint="eastAsia" w:ascii="Times New Roman" w:hAnsi="Times New Roman" w:eastAsia="宋体" w:cs="Times New Roman"/>
          <w:color w:val="auto"/>
          <w:kern w:val="2"/>
          <w:sz w:val="24"/>
          <w:szCs w:val="24"/>
          <w:highlight w:val="none"/>
          <w:lang w:val="en-US" w:eastAsia="zh-CN" w:bidi="ar-SA"/>
        </w:rPr>
        <w:t>施工期主要涉及锅炉及配套设备的安装，水肥中心、临时管理用房和包花车间、冷库等的修建，不会造成较严重的土壤和植被破坏、水土流失等，因此，施工期生态环境影响较小。</w:t>
      </w:r>
    </w:p>
    <w:p>
      <w:pPr>
        <w:adjustRightInd w:val="0"/>
        <w:snapToGrid w:val="0"/>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综上所述，本项目施工期工程量较小，各类污染物的产生量有限，只要建设单位严格落实环评提出的环境保护措施，施工期对周围环境影响较小。</w:t>
      </w:r>
    </w:p>
    <w:p>
      <w:pPr>
        <w:pStyle w:val="6"/>
        <w:pageBreakBefore w:val="0"/>
        <w:wordWrap/>
        <w:overflowPunct/>
        <w:topLinePunct w:val="0"/>
        <w:bidi w:val="0"/>
        <w:spacing w:before="0" w:beforeLines="0" w:after="0" w:afterLines="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lang w:val="en-US" w:eastAsia="zh-CN"/>
        </w:rPr>
        <w:t>、运营期环境影响和保护措施</w:t>
      </w:r>
    </w:p>
    <w:p>
      <w:pPr>
        <w:pageBreakBefore w:val="0"/>
        <w:tabs>
          <w:tab w:val="left" w:pos="4500"/>
          <w:tab w:val="left" w:pos="4680"/>
        </w:tabs>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eastAsia" w:cs="Times New Roman"/>
          <w:b/>
          <w:color w:val="auto"/>
          <w:sz w:val="24"/>
          <w:szCs w:val="22"/>
          <w:highlight w:val="none"/>
          <w:lang w:eastAsia="zh-CN"/>
        </w:rPr>
        <w:t>（</w:t>
      </w:r>
      <w:r>
        <w:rPr>
          <w:rFonts w:hint="eastAsia" w:cs="Times New Roman"/>
          <w:b/>
          <w:color w:val="auto"/>
          <w:sz w:val="24"/>
          <w:szCs w:val="22"/>
          <w:highlight w:val="none"/>
          <w:lang w:val="en-US" w:eastAsia="zh-CN"/>
        </w:rPr>
        <w:t>一</w:t>
      </w:r>
      <w:r>
        <w:rPr>
          <w:rFonts w:hint="eastAsia" w:cs="Times New Roman"/>
          <w:b/>
          <w:color w:val="auto"/>
          <w:sz w:val="24"/>
          <w:szCs w:val="22"/>
          <w:highlight w:val="none"/>
          <w:lang w:eastAsia="zh-CN"/>
        </w:rPr>
        <w:t>）</w:t>
      </w:r>
      <w:r>
        <w:rPr>
          <w:rFonts w:hint="default" w:ascii="Times New Roman" w:hAnsi="Times New Roman" w:eastAsia="宋体" w:cs="Times New Roman"/>
          <w:b/>
          <w:color w:val="auto"/>
          <w:sz w:val="24"/>
          <w:szCs w:val="22"/>
          <w:highlight w:val="none"/>
        </w:rPr>
        <w:t>运营期</w:t>
      </w:r>
      <w:r>
        <w:rPr>
          <w:rFonts w:hint="eastAsia" w:ascii="Times New Roman" w:hAnsi="Times New Roman" w:eastAsia="宋体" w:cs="Times New Roman"/>
          <w:b/>
          <w:color w:val="auto"/>
          <w:sz w:val="24"/>
          <w:szCs w:val="22"/>
          <w:highlight w:val="none"/>
          <w:lang w:val="en-US" w:eastAsia="zh-CN"/>
        </w:rPr>
        <w:t>大气</w:t>
      </w:r>
      <w:r>
        <w:rPr>
          <w:rFonts w:hint="default" w:ascii="Times New Roman" w:hAnsi="Times New Roman" w:eastAsia="宋体" w:cs="Times New Roman"/>
          <w:b/>
          <w:color w:val="auto"/>
          <w:sz w:val="24"/>
          <w:szCs w:val="22"/>
          <w:highlight w:val="none"/>
        </w:rPr>
        <w:t>环境影响</w:t>
      </w:r>
      <w:r>
        <w:rPr>
          <w:rFonts w:hint="eastAsia" w:ascii="Times New Roman" w:hAnsi="Times New Roman" w:eastAsia="宋体" w:cs="Times New Roman"/>
          <w:b/>
          <w:color w:val="auto"/>
          <w:sz w:val="24"/>
          <w:szCs w:val="22"/>
          <w:highlight w:val="none"/>
          <w:lang w:val="en-US" w:eastAsia="zh-CN"/>
        </w:rPr>
        <w:t>分析</w:t>
      </w:r>
      <w:r>
        <w:rPr>
          <w:rFonts w:hint="default" w:ascii="Times New Roman" w:hAnsi="Times New Roman" w:eastAsia="宋体" w:cs="Times New Roman"/>
          <w:color w:val="auto"/>
          <w:sz w:val="24"/>
          <w:szCs w:val="24"/>
          <w:highlight w:val="none"/>
        </w:rPr>
        <w:t xml:space="preserve"> </w:t>
      </w:r>
    </w:p>
    <w:p>
      <w:pPr>
        <w:widowControl/>
        <w:spacing w:line="360" w:lineRule="auto"/>
        <w:ind w:firstLine="400"/>
        <w:jc w:val="left"/>
        <w:rPr>
          <w:kern w:val="0"/>
          <w:sz w:val="24"/>
        </w:rPr>
      </w:pPr>
      <w:r>
        <w:rPr>
          <w:rFonts w:hint="eastAsia"/>
          <w:b/>
          <w:bCs/>
          <w:kern w:val="0"/>
          <w:sz w:val="24"/>
          <w:lang w:val="en-US" w:eastAsia="zh-CN"/>
        </w:rPr>
        <w:t>1、</w:t>
      </w:r>
      <w:r>
        <w:rPr>
          <w:b/>
          <w:bCs/>
          <w:kern w:val="0"/>
          <w:sz w:val="24"/>
        </w:rPr>
        <w:t>锅炉废气</w:t>
      </w:r>
    </w:p>
    <w:p>
      <w:pPr>
        <w:widowControl/>
        <w:spacing w:line="360" w:lineRule="auto"/>
        <w:ind w:firstLine="480" w:firstLineChars="200"/>
        <w:rPr>
          <w:kern w:val="0"/>
          <w:sz w:val="24"/>
        </w:rPr>
      </w:pPr>
      <w:r>
        <w:rPr>
          <w:rFonts w:hint="eastAsia"/>
          <w:kern w:val="0"/>
          <w:sz w:val="24"/>
        </w:rPr>
        <w:t>本项目新建1台4t/h生物质锅炉，项目废气污染物排放量按最大工况计算。锅炉以生物质为燃料，产生的废气经多管陶瓷除尘设施初步除尘，再经水膜除尘后，通过一根35m高排气筒排放。生物质锅炉</w:t>
      </w:r>
      <w:r>
        <w:rPr>
          <w:sz w:val="24"/>
        </w:rPr>
        <w:t>每年的运行时间在</w:t>
      </w:r>
      <w:r>
        <w:rPr>
          <w:rFonts w:hint="eastAsia"/>
          <w:sz w:val="24"/>
        </w:rPr>
        <w:t>10</w:t>
      </w:r>
      <w:r>
        <w:rPr>
          <w:sz w:val="24"/>
        </w:rPr>
        <w:t>月</w:t>
      </w:r>
      <w:r>
        <w:rPr>
          <w:rFonts w:hint="eastAsia"/>
          <w:sz w:val="24"/>
          <w:lang w:val="en-US" w:eastAsia="zh-CN"/>
        </w:rPr>
        <w:t>至</w:t>
      </w:r>
      <w:r>
        <w:rPr>
          <w:sz w:val="24"/>
        </w:rPr>
        <w:t>次年</w:t>
      </w:r>
      <w:r>
        <w:rPr>
          <w:rFonts w:hint="eastAsia"/>
          <w:sz w:val="24"/>
        </w:rPr>
        <w:t>2</w:t>
      </w:r>
      <w:r>
        <w:rPr>
          <w:sz w:val="24"/>
        </w:rPr>
        <w:t>月</w:t>
      </w:r>
      <w:r>
        <w:rPr>
          <w:rFonts w:hint="eastAsia"/>
          <w:sz w:val="24"/>
        </w:rPr>
        <w:t>（以冬季气温较低时为主）</w:t>
      </w:r>
      <w:r>
        <w:rPr>
          <w:rFonts w:hint="eastAsia"/>
          <w:kern w:val="0"/>
          <w:sz w:val="24"/>
        </w:rPr>
        <w:t>，每天一班，每班约10小时，年工作150天，约1500h。</w:t>
      </w:r>
    </w:p>
    <w:p>
      <w:pPr>
        <w:widowControl/>
        <w:spacing w:line="360" w:lineRule="auto"/>
        <w:ind w:firstLine="480" w:firstLineChars="200"/>
        <w:rPr>
          <w:kern w:val="0"/>
          <w:sz w:val="24"/>
        </w:rPr>
      </w:pPr>
      <w:r>
        <w:rPr>
          <w:rFonts w:hint="eastAsia" w:cs="宋体"/>
          <w:kern w:val="0"/>
          <w:sz w:val="24"/>
          <w:lang w:val="en-US" w:eastAsia="zh-CN" w:bidi="ar"/>
        </w:rPr>
        <w:t>（1）</w:t>
      </w:r>
      <w:r>
        <w:rPr>
          <w:rFonts w:hint="eastAsia"/>
          <w:kern w:val="0"/>
          <w:sz w:val="24"/>
        </w:rPr>
        <w:t>生物质燃料用量</w:t>
      </w:r>
    </w:p>
    <w:p>
      <w:pPr>
        <w:widowControl/>
        <w:spacing w:line="360" w:lineRule="auto"/>
        <w:ind w:firstLine="480" w:firstLineChars="200"/>
        <w:rPr>
          <w:kern w:val="0"/>
          <w:sz w:val="24"/>
        </w:rPr>
      </w:pPr>
      <w:r>
        <w:rPr>
          <w:rFonts w:hint="eastAsia"/>
          <w:bCs/>
          <w:sz w:val="24"/>
        </w:rPr>
        <w:t>本项目使用1台4t/h的生物质锅炉，根据生物质燃料消耗量公式</w:t>
      </w:r>
      <w:r>
        <w:rPr>
          <w:rFonts w:hint="eastAsia"/>
          <w:bCs/>
          <w:sz w:val="24"/>
          <w:lang w:eastAsia="zh-CN"/>
        </w:rPr>
        <w:t>：</w:t>
      </w:r>
      <w:r>
        <w:rPr>
          <w:rFonts w:hint="eastAsia"/>
          <w:bCs/>
          <w:sz w:val="24"/>
        </w:rPr>
        <w:t>每小时消耗量=锅炉吨位×60万大卡÷（燃料热值×锅炉热效率）。本项目</w:t>
      </w:r>
      <w:r>
        <w:rPr>
          <w:rFonts w:hint="eastAsia"/>
          <w:kern w:val="0"/>
          <w:sz w:val="24"/>
        </w:rPr>
        <w:t>拟使用</w:t>
      </w:r>
      <w:r>
        <w:rPr>
          <w:rFonts w:hint="eastAsia"/>
          <w:sz w:val="24"/>
        </w:rPr>
        <w:t>云南森隆生物科技有限公司</w:t>
      </w:r>
      <w:r>
        <w:rPr>
          <w:rFonts w:hint="eastAsia"/>
          <w:kern w:val="0"/>
          <w:sz w:val="24"/>
        </w:rPr>
        <w:t>生产的生物质燃料</w:t>
      </w:r>
      <w:r>
        <w:rPr>
          <w:rFonts w:hint="eastAsia"/>
          <w:bCs/>
          <w:sz w:val="24"/>
        </w:rPr>
        <w:t>，根据该公司提供的生物质燃料检测报告，生物质颗粒燃料收到基低位发热量为18.84MJ/kg，即4505kcal/kg，生物质锅炉额定发热量240万大卡/小时，燃烧热量效率取80%，则项目生物质锅炉燃料消耗量为0.5t/h，5t/d。本项目生物质锅炉全年运行150天，每天工作10h，则生物质燃料消耗量为750t/a。</w:t>
      </w:r>
    </w:p>
    <w:p>
      <w:pPr>
        <w:widowControl/>
        <w:spacing w:line="360" w:lineRule="auto"/>
        <w:ind w:firstLine="480" w:firstLineChars="200"/>
        <w:rPr>
          <w:bCs/>
          <w:sz w:val="24"/>
        </w:rPr>
      </w:pPr>
      <w:r>
        <w:rPr>
          <w:rFonts w:hint="eastAsia" w:cs="宋体"/>
          <w:kern w:val="0"/>
          <w:sz w:val="24"/>
          <w:lang w:val="en-US" w:eastAsia="zh-CN" w:bidi="ar"/>
        </w:rPr>
        <w:t>（2）</w:t>
      </w:r>
      <w:r>
        <w:rPr>
          <w:rFonts w:hint="eastAsia"/>
          <w:bCs/>
          <w:sz w:val="24"/>
        </w:rPr>
        <w:t>烟气量</w:t>
      </w:r>
    </w:p>
    <w:p>
      <w:pPr>
        <w:widowControl/>
        <w:spacing w:line="360" w:lineRule="auto"/>
        <w:ind w:firstLine="480" w:firstLineChars="200"/>
        <w:rPr>
          <w:bCs/>
          <w:sz w:val="24"/>
        </w:rPr>
      </w:pPr>
      <w:r>
        <w:rPr>
          <w:rFonts w:hint="eastAsia"/>
          <w:sz w:val="24"/>
          <w:szCs w:val="24"/>
        </w:rPr>
        <w:t>根据《污染源源强核算技术指南 锅炉》（HJ991-2018）核算本项目1台生物质锅炉废气污染源源强</w:t>
      </w:r>
      <w:r>
        <w:rPr>
          <w:rFonts w:hint="eastAsia"/>
          <w:sz w:val="24"/>
          <w:szCs w:val="24"/>
          <w:lang w:eastAsia="zh-CN"/>
        </w:rPr>
        <w:t>，</w:t>
      </w:r>
      <w:r>
        <w:rPr>
          <w:rFonts w:hint="eastAsia"/>
          <w:bCs/>
          <w:sz w:val="24"/>
        </w:rPr>
        <w:t>生物质锅炉燃烧产生的烟气量计算结果如下：</w:t>
      </w:r>
    </w:p>
    <w:p>
      <w:pPr>
        <w:pStyle w:val="33"/>
        <w:spacing w:line="360" w:lineRule="auto"/>
        <w:rPr>
          <w:sz w:val="24"/>
          <w:szCs w:val="24"/>
        </w:rPr>
      </w:pPr>
      <w:r>
        <w:rPr>
          <w:rFonts w:hint="eastAsia"/>
          <w:sz w:val="24"/>
          <w:szCs w:val="24"/>
        </w:rPr>
        <w:t>生物质锅炉燃烧产生的理论烟气量为5.31m</w:t>
      </w:r>
      <w:r>
        <w:rPr>
          <w:rFonts w:hint="eastAsia"/>
          <w:sz w:val="24"/>
          <w:szCs w:val="24"/>
          <w:vertAlign w:val="superscript"/>
        </w:rPr>
        <w:t>3</w:t>
      </w:r>
      <w:r>
        <w:rPr>
          <w:rFonts w:hint="eastAsia"/>
          <w:sz w:val="24"/>
          <w:szCs w:val="24"/>
        </w:rPr>
        <w:t>/kg，干烟气排放量为7.69m</w:t>
      </w:r>
      <w:r>
        <w:rPr>
          <w:rFonts w:hint="eastAsia"/>
          <w:sz w:val="24"/>
          <w:szCs w:val="24"/>
          <w:vertAlign w:val="superscript"/>
        </w:rPr>
        <w:t>3</w:t>
      </w:r>
      <w:r>
        <w:rPr>
          <w:rFonts w:hint="eastAsia"/>
          <w:sz w:val="24"/>
          <w:szCs w:val="24"/>
        </w:rPr>
        <w:t>/kg，项目生物质燃料使用量750t/a，则项目生物质锅炉燃烧产生的烟气量为3845m</w:t>
      </w:r>
      <w:r>
        <w:rPr>
          <w:rFonts w:hint="eastAsia"/>
          <w:sz w:val="24"/>
          <w:szCs w:val="24"/>
          <w:vertAlign w:val="superscript"/>
        </w:rPr>
        <w:t>3</w:t>
      </w:r>
      <w:r>
        <w:rPr>
          <w:rFonts w:hint="eastAsia"/>
          <w:sz w:val="24"/>
          <w:szCs w:val="24"/>
        </w:rPr>
        <w:t>/h</w:t>
      </w:r>
      <w:r>
        <w:rPr>
          <w:rFonts w:hint="eastAsia"/>
          <w:sz w:val="24"/>
          <w:szCs w:val="24"/>
          <w:lang w:eastAsia="zh-CN"/>
        </w:rPr>
        <w:t>，</w:t>
      </w:r>
      <w:r>
        <w:rPr>
          <w:rFonts w:hint="eastAsia"/>
          <w:sz w:val="24"/>
          <w:szCs w:val="24"/>
        </w:rPr>
        <w:t>576.75万m</w:t>
      </w:r>
      <w:r>
        <w:rPr>
          <w:rFonts w:hint="eastAsia"/>
          <w:sz w:val="24"/>
          <w:szCs w:val="24"/>
          <w:vertAlign w:val="superscript"/>
        </w:rPr>
        <w:t>3</w:t>
      </w:r>
      <w:r>
        <w:rPr>
          <w:rFonts w:hint="eastAsia"/>
          <w:sz w:val="24"/>
          <w:szCs w:val="24"/>
        </w:rPr>
        <w:t>/a</w:t>
      </w:r>
      <w:r>
        <w:rPr>
          <w:sz w:val="24"/>
          <w:szCs w:val="24"/>
        </w:rPr>
        <w:t>。</w:t>
      </w:r>
    </w:p>
    <w:p>
      <w:pPr>
        <w:widowControl/>
        <w:spacing w:line="360" w:lineRule="auto"/>
        <w:ind w:firstLine="480" w:firstLineChars="200"/>
        <w:rPr>
          <w:rFonts w:hint="default" w:ascii="Times New Roman" w:hAnsi="Times New Roman" w:eastAsia="宋体" w:cs="Times New Roman"/>
          <w:kern w:val="0"/>
          <w:sz w:val="24"/>
        </w:rPr>
      </w:pPr>
      <w:r>
        <w:rPr>
          <w:rFonts w:hint="eastAsia" w:cs="宋体"/>
          <w:kern w:val="0"/>
          <w:sz w:val="24"/>
          <w:lang w:val="en-US" w:eastAsia="zh-CN" w:bidi="ar"/>
        </w:rPr>
        <w:t>（3）</w:t>
      </w:r>
      <w:r>
        <w:rPr>
          <w:rFonts w:hint="default" w:ascii="Times New Roman" w:hAnsi="Times New Roman" w:eastAsia="宋体" w:cs="Times New Roman"/>
          <w:kern w:val="0"/>
          <w:sz w:val="24"/>
        </w:rPr>
        <w:t>颗粒物</w:t>
      </w:r>
    </w:p>
    <w:p>
      <w:pPr>
        <w:widowControl/>
        <w:spacing w:line="360" w:lineRule="auto"/>
        <w:ind w:firstLine="480" w:firstLineChars="200"/>
        <w:rPr>
          <w:rFonts w:hint="eastAsia"/>
          <w:kern w:val="0"/>
          <w:sz w:val="24"/>
        </w:rPr>
      </w:pPr>
      <w:r>
        <w:rPr>
          <w:rFonts w:hint="default" w:ascii="Times New Roman" w:hAnsi="Times New Roman" w:eastAsia="宋体" w:cs="Times New Roman"/>
          <w:kern w:val="0"/>
          <w:sz w:val="24"/>
        </w:rPr>
        <w:t>根据《污染源源强核算技术指南</w:t>
      </w:r>
      <w:bookmarkStart w:id="0" w:name="_GoBack"/>
      <w:bookmarkEnd w:id="0"/>
      <w:r>
        <w:rPr>
          <w:rFonts w:hint="default" w:ascii="Times New Roman" w:hAnsi="Times New Roman" w:eastAsia="宋体" w:cs="Times New Roman"/>
          <w:kern w:val="0"/>
          <w:sz w:val="24"/>
        </w:rPr>
        <w:t>锅炉》（HJ991-2018）核算本项目1台生物质锅炉废气污染源源强。本项目颗粒物采用物料衡算法计算</w:t>
      </w:r>
      <w:r>
        <w:rPr>
          <w:rFonts w:hint="eastAsia" w:ascii="Times New Roman" w:hAnsi="Times New Roman" w:eastAsia="宋体" w:cs="Times New Roman"/>
          <w:kern w:val="0"/>
          <w:sz w:val="24"/>
          <w:lang w:eastAsia="zh-CN"/>
        </w:rPr>
        <w:t>，</w:t>
      </w:r>
      <w:r>
        <w:rPr>
          <w:rFonts w:hint="eastAsia"/>
          <w:kern w:val="0"/>
          <w:sz w:val="24"/>
        </w:rPr>
        <w:t>烟尘产生量为2.15t/a</w:t>
      </w:r>
      <w:r>
        <w:rPr>
          <w:rFonts w:hint="eastAsia"/>
          <w:kern w:val="0"/>
          <w:sz w:val="24"/>
          <w:lang w:eastAsia="zh-CN"/>
        </w:rPr>
        <w:t>，</w:t>
      </w:r>
      <w:r>
        <w:rPr>
          <w:rFonts w:hint="eastAsia"/>
          <w:kern w:val="0"/>
          <w:sz w:val="24"/>
          <w:lang w:val="en-US" w:eastAsia="zh-CN"/>
        </w:rPr>
        <w:t>经处理后</w:t>
      </w:r>
      <w:r>
        <w:rPr>
          <w:rFonts w:hint="eastAsia"/>
          <w:kern w:val="0"/>
          <w:sz w:val="24"/>
        </w:rPr>
        <w:t>排放量为0.058t/a，。</w:t>
      </w:r>
    </w:p>
    <w:p>
      <w:pPr>
        <w:widowControl/>
        <w:spacing w:line="360" w:lineRule="auto"/>
        <w:ind w:firstLine="480" w:firstLineChars="200"/>
        <w:rPr>
          <w:rFonts w:hint="eastAsia" w:ascii="Times New Roman" w:hAnsi="Times New Roman" w:eastAsia="宋体" w:cs="Times New Roman"/>
          <w:kern w:val="0"/>
          <w:sz w:val="24"/>
        </w:rPr>
      </w:pPr>
      <w:r>
        <w:rPr>
          <w:rFonts w:hint="eastAsia" w:cs="宋体"/>
          <w:kern w:val="0"/>
          <w:sz w:val="24"/>
          <w:lang w:val="en-US" w:eastAsia="zh-CN" w:bidi="ar"/>
        </w:rPr>
        <w:t>（4）</w:t>
      </w:r>
      <w:r>
        <w:rPr>
          <w:rFonts w:hint="eastAsia" w:ascii="Times New Roman" w:hAnsi="Times New Roman" w:eastAsia="宋体" w:cs="Times New Roman"/>
          <w:kern w:val="0"/>
          <w:sz w:val="24"/>
        </w:rPr>
        <w:t>二氧化硫</w:t>
      </w:r>
    </w:p>
    <w:p>
      <w:pPr>
        <w:widowControl/>
        <w:spacing w:line="360" w:lineRule="auto"/>
        <w:ind w:firstLine="480" w:firstLineChars="200"/>
        <w:rPr>
          <w:rFonts w:hint="eastAsia"/>
          <w:kern w:val="0"/>
          <w:sz w:val="24"/>
        </w:rPr>
      </w:pPr>
      <w:r>
        <w:rPr>
          <w:rFonts w:hint="default" w:ascii="Times New Roman" w:hAnsi="Times New Roman" w:eastAsia="宋体" w:cs="Times New Roman"/>
          <w:kern w:val="0"/>
          <w:sz w:val="24"/>
        </w:rPr>
        <w:t>项目</w:t>
      </w:r>
      <w:r>
        <w:rPr>
          <w:rFonts w:hint="eastAsia" w:ascii="Times New Roman" w:hAnsi="Times New Roman" w:eastAsia="宋体" w:cs="Times New Roman"/>
          <w:kern w:val="0"/>
          <w:sz w:val="24"/>
        </w:rPr>
        <w:t>生物质锅炉二氧化硫污染源源强核算根据《污染源源强核算技术指南 锅炉》（HJ991-2018）</w:t>
      </w:r>
      <w:r>
        <w:rPr>
          <w:rFonts w:hint="eastAsia" w:cs="Times New Roman"/>
          <w:kern w:val="0"/>
          <w:sz w:val="24"/>
          <w:lang w:eastAsia="zh-CN"/>
        </w:rPr>
        <w:t>，</w:t>
      </w:r>
      <w:r>
        <w:rPr>
          <w:rFonts w:hint="eastAsia" w:ascii="Times New Roman" w:hAnsi="Times New Roman" w:eastAsia="宋体" w:cs="Times New Roman"/>
          <w:kern w:val="0"/>
          <w:sz w:val="24"/>
        </w:rPr>
        <w:t>采用物料衡算法计算</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二氧化硫排放量为0.47t/a。</w:t>
      </w:r>
    </w:p>
    <w:p>
      <w:pPr>
        <w:widowControl/>
        <w:spacing w:line="360" w:lineRule="auto"/>
        <w:ind w:firstLine="480" w:firstLineChars="200"/>
        <w:rPr>
          <w:rFonts w:hint="eastAsia" w:ascii="Times New Roman" w:hAnsi="Times New Roman" w:eastAsia="宋体" w:cs="Times New Roman"/>
          <w:kern w:val="0"/>
          <w:sz w:val="24"/>
        </w:rPr>
      </w:pPr>
      <w:r>
        <w:rPr>
          <w:rFonts w:hint="eastAsia" w:cs="宋体"/>
          <w:kern w:val="0"/>
          <w:sz w:val="24"/>
          <w:lang w:val="en-US" w:eastAsia="zh-CN" w:bidi="ar"/>
        </w:rPr>
        <w:t>（5）</w:t>
      </w:r>
      <w:r>
        <w:rPr>
          <w:rFonts w:hint="eastAsia" w:ascii="Times New Roman" w:hAnsi="Times New Roman" w:eastAsia="宋体" w:cs="Times New Roman"/>
          <w:kern w:val="0"/>
          <w:sz w:val="24"/>
        </w:rPr>
        <w:t>氮氧化物</w:t>
      </w:r>
    </w:p>
    <w:p>
      <w:pPr>
        <w:widowControl/>
        <w:spacing w:line="360" w:lineRule="auto"/>
        <w:ind w:firstLine="480" w:firstLineChars="200"/>
        <w:rPr>
          <w:rFonts w:hint="eastAsia" w:ascii="Times New Roman" w:hAnsi="Times New Roman" w:eastAsia="宋体" w:cs="Times New Roman"/>
          <w:kern w:val="0"/>
          <w:sz w:val="24"/>
        </w:rPr>
      </w:pPr>
      <w:r>
        <w:rPr>
          <w:rFonts w:hint="default" w:ascii="Times New Roman" w:hAnsi="Times New Roman" w:eastAsia="宋体" w:cs="Times New Roman"/>
          <w:kern w:val="0"/>
          <w:sz w:val="24"/>
        </w:rPr>
        <w:t>项目</w:t>
      </w:r>
      <w:r>
        <w:rPr>
          <w:rFonts w:hint="eastAsia" w:ascii="Times New Roman" w:hAnsi="Times New Roman" w:eastAsia="宋体" w:cs="Times New Roman"/>
          <w:kern w:val="0"/>
          <w:sz w:val="24"/>
        </w:rPr>
        <w:t>生物质锅炉氮氧化物污染源源强核算根据《污染源源强核算技术指南 锅炉》（HJ991-2018），采用物料衡算法计算</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氮氧化物排放量为1.15t/a。</w:t>
      </w:r>
    </w:p>
    <w:p>
      <w:pPr>
        <w:widowControl/>
        <w:spacing w:line="360" w:lineRule="auto"/>
        <w:ind w:firstLine="480" w:firstLineChars="200"/>
        <w:rPr>
          <w:kern w:val="0"/>
          <w:position w:val="-4"/>
          <w:sz w:val="24"/>
        </w:rPr>
      </w:pPr>
      <w:r>
        <w:rPr>
          <w:rFonts w:hint="eastAsia" w:ascii="Times New Roman" w:hAnsi="Times New Roman" w:eastAsia="宋体" w:cs="Times New Roman"/>
          <w:kern w:val="0"/>
          <w:sz w:val="24"/>
        </w:rPr>
        <w:t>根据以上计算，本项目生物质锅炉烟气量为576.75万m</w:t>
      </w:r>
      <w:r>
        <w:rPr>
          <w:rFonts w:hint="eastAsia" w:ascii="Times New Roman" w:hAnsi="Times New Roman" w:eastAsia="宋体" w:cs="Times New Roman"/>
          <w:kern w:val="0"/>
          <w:sz w:val="24"/>
          <w:vertAlign w:val="superscript"/>
        </w:rPr>
        <w:t>3</w:t>
      </w:r>
      <w:r>
        <w:rPr>
          <w:rFonts w:hint="eastAsia" w:ascii="Times New Roman" w:hAnsi="Times New Roman" w:eastAsia="宋体" w:cs="Times New Roman"/>
          <w:kern w:val="0"/>
          <w:sz w:val="24"/>
        </w:rPr>
        <w:t>/a，废气经</w:t>
      </w:r>
      <w:r>
        <w:rPr>
          <w:rFonts w:hint="eastAsia" w:cs="Times New Roman"/>
          <w:kern w:val="0"/>
          <w:sz w:val="24"/>
          <w:lang w:eastAsia="zh-CN"/>
        </w:rPr>
        <w:t>“</w:t>
      </w:r>
      <w:r>
        <w:rPr>
          <w:rFonts w:hint="eastAsia" w:ascii="Times New Roman" w:hAnsi="Times New Roman" w:eastAsia="宋体" w:cs="Times New Roman"/>
          <w:kern w:val="0"/>
          <w:sz w:val="24"/>
        </w:rPr>
        <w:t>多管陶</w:t>
      </w:r>
      <w:r>
        <w:rPr>
          <w:rFonts w:hint="eastAsia"/>
          <w:color w:val="auto"/>
          <w:sz w:val="24"/>
        </w:rPr>
        <w:t>瓷</w:t>
      </w:r>
      <w:r>
        <w:rPr>
          <w:rFonts w:hint="eastAsia"/>
          <w:color w:val="auto"/>
          <w:sz w:val="24"/>
          <w:lang w:val="en-US" w:eastAsia="zh-CN"/>
        </w:rPr>
        <w:t>除尘器</w:t>
      </w:r>
      <w:r>
        <w:rPr>
          <w:rFonts w:hint="eastAsia"/>
          <w:color w:val="auto"/>
          <w:sz w:val="24"/>
        </w:rPr>
        <w:t>+水膜</w:t>
      </w:r>
      <w:r>
        <w:rPr>
          <w:rFonts w:hint="eastAsia"/>
          <w:color w:val="auto"/>
          <w:sz w:val="24"/>
          <w:lang w:val="en-US" w:eastAsia="zh-CN"/>
        </w:rPr>
        <w:t>除尘器</w:t>
      </w:r>
      <w:r>
        <w:rPr>
          <w:rFonts w:hint="eastAsia"/>
          <w:color w:val="auto"/>
          <w:spacing w:val="-4"/>
          <w:sz w:val="24"/>
          <w:lang w:eastAsia="zh-CN"/>
        </w:rPr>
        <w:t>”</w:t>
      </w:r>
      <w:r>
        <w:rPr>
          <w:rFonts w:hint="eastAsia"/>
          <w:color w:val="auto"/>
          <w:spacing w:val="-4"/>
          <w:sz w:val="24"/>
        </w:rPr>
        <w:t>处理后经35m高排气筒排放，其中颗粒物排放量为</w:t>
      </w:r>
      <w:r>
        <w:rPr>
          <w:rFonts w:hint="eastAsia"/>
          <w:color w:val="auto"/>
          <w:kern w:val="0"/>
          <w:sz w:val="24"/>
        </w:rPr>
        <w:t>0.058t/a，排放速率为</w:t>
      </w:r>
      <w:r>
        <w:rPr>
          <w:rFonts w:hint="eastAsia"/>
          <w:color w:val="auto"/>
          <w:spacing w:val="-4"/>
          <w:sz w:val="24"/>
        </w:rPr>
        <w:t>0.038kg/h，排放浓度为</w:t>
      </w:r>
      <w:r>
        <w:rPr>
          <w:rFonts w:hint="eastAsia"/>
          <w:color w:val="auto"/>
          <w:kern w:val="0"/>
          <w:sz w:val="24"/>
        </w:rPr>
        <w:t>9.9mg/m</w:t>
      </w:r>
      <w:r>
        <w:rPr>
          <w:color w:val="auto"/>
          <w:kern w:val="0"/>
          <w:sz w:val="24"/>
        </w:rPr>
        <w:t>³</w:t>
      </w:r>
      <w:r>
        <w:rPr>
          <w:rFonts w:hint="eastAsia"/>
          <w:color w:val="auto"/>
          <w:kern w:val="0"/>
          <w:sz w:val="24"/>
        </w:rPr>
        <w:t>；</w:t>
      </w:r>
      <w:r>
        <w:rPr>
          <w:rFonts w:hint="eastAsia"/>
          <w:color w:val="auto"/>
          <w:spacing w:val="-4"/>
          <w:sz w:val="24"/>
        </w:rPr>
        <w:t>二氧化硫排放量为0.47t/a，</w:t>
      </w:r>
      <w:r>
        <w:rPr>
          <w:rFonts w:hint="eastAsia"/>
          <w:color w:val="auto"/>
          <w:kern w:val="0"/>
          <w:sz w:val="24"/>
        </w:rPr>
        <w:t>排放速率为</w:t>
      </w:r>
      <w:r>
        <w:rPr>
          <w:rFonts w:hint="eastAsia"/>
          <w:color w:val="auto"/>
          <w:spacing w:val="-4"/>
          <w:sz w:val="24"/>
        </w:rPr>
        <w:t>0.31kg/h，排放浓度为81mg/m³；氮氧化物排放量为1.15t/</w:t>
      </w:r>
      <w:r>
        <w:rPr>
          <w:rFonts w:hint="eastAsia"/>
          <w:spacing w:val="-4"/>
          <w:sz w:val="24"/>
        </w:rPr>
        <w:t>a，</w:t>
      </w:r>
      <w:r>
        <w:rPr>
          <w:rFonts w:hint="eastAsia"/>
          <w:kern w:val="0"/>
          <w:sz w:val="24"/>
        </w:rPr>
        <w:t>排放速率为</w:t>
      </w:r>
      <w:r>
        <w:rPr>
          <w:rFonts w:hint="eastAsia"/>
          <w:spacing w:val="-4"/>
          <w:sz w:val="24"/>
        </w:rPr>
        <w:t>0.76kg/h，排放浓度为198mg/m³。</w:t>
      </w:r>
    </w:p>
    <w:p>
      <w:pPr>
        <w:widowControl/>
        <w:spacing w:line="360" w:lineRule="auto"/>
        <w:ind w:firstLine="400"/>
        <w:jc w:val="left"/>
        <w:rPr>
          <w:b/>
          <w:bCs/>
          <w:kern w:val="0"/>
          <w:sz w:val="24"/>
        </w:rPr>
      </w:pPr>
      <w:r>
        <w:rPr>
          <w:rFonts w:hint="eastAsia"/>
          <w:b/>
          <w:bCs/>
          <w:kern w:val="0"/>
          <w:sz w:val="24"/>
          <w:lang w:val="en-US" w:eastAsia="zh-CN"/>
        </w:rPr>
        <w:t>2、</w:t>
      </w:r>
      <w:r>
        <w:rPr>
          <w:rFonts w:hint="eastAsia"/>
          <w:b/>
          <w:bCs/>
          <w:kern w:val="0"/>
          <w:sz w:val="24"/>
        </w:rPr>
        <w:t>无组织废气</w:t>
      </w:r>
    </w:p>
    <w:p>
      <w:pPr>
        <w:widowControl/>
        <w:spacing w:line="360" w:lineRule="auto"/>
        <w:ind w:firstLine="400"/>
        <w:jc w:val="left"/>
        <w:rPr>
          <w:rFonts w:hint="eastAsia"/>
          <w:b w:val="0"/>
          <w:bCs w:val="0"/>
          <w:kern w:val="0"/>
          <w:sz w:val="24"/>
          <w:lang w:val="en-US" w:eastAsia="zh-CN"/>
        </w:rPr>
      </w:pPr>
      <w:r>
        <w:rPr>
          <w:rFonts w:hint="eastAsia"/>
          <w:kern w:val="0"/>
          <w:position w:val="-4"/>
          <w:sz w:val="24"/>
        </w:rPr>
        <w:t>本项目运营期无组织粉尘主要来自堆存灰渣区域，在灰渣收集运输过程产生</w:t>
      </w:r>
      <w:r>
        <w:rPr>
          <w:rFonts w:hint="eastAsia"/>
          <w:b w:val="0"/>
          <w:bCs w:val="0"/>
          <w:kern w:val="0"/>
          <w:sz w:val="24"/>
          <w:lang w:val="en-US" w:eastAsia="zh-CN"/>
        </w:rPr>
        <w:t>的少量粉尘。项目锅炉灰渣堆存于车间内，采取篷布遮盖以及洒水降尘等措施，因此，本项目产生的无组织粉尘量少，且间歇性产生，对大气环境影响较小。</w:t>
      </w:r>
    </w:p>
    <w:p>
      <w:pPr>
        <w:widowControl/>
        <w:spacing w:line="360" w:lineRule="auto"/>
        <w:ind w:firstLine="400"/>
        <w:jc w:val="left"/>
        <w:rPr>
          <w:rFonts w:hint="eastAsia"/>
          <w:b/>
          <w:bCs/>
          <w:kern w:val="0"/>
          <w:sz w:val="24"/>
          <w:lang w:val="en-US" w:eastAsia="zh-CN"/>
        </w:rPr>
      </w:pPr>
      <w:r>
        <w:rPr>
          <w:rFonts w:hint="eastAsia"/>
          <w:b/>
          <w:bCs/>
          <w:kern w:val="0"/>
          <w:sz w:val="24"/>
          <w:lang w:val="en-US" w:eastAsia="zh-CN"/>
        </w:rPr>
        <w:t>3、化粪池、生活垃圾桶异味</w:t>
      </w:r>
    </w:p>
    <w:p>
      <w:pPr>
        <w:widowControl/>
        <w:snapToGrid w:val="0"/>
        <w:spacing w:line="360" w:lineRule="auto"/>
        <w:ind w:firstLine="480" w:firstLineChars="200"/>
        <w:jc w:val="left"/>
        <w:rPr>
          <w:rFonts w:hint="eastAsia"/>
          <w:sz w:val="24"/>
        </w:rPr>
      </w:pPr>
      <w:r>
        <w:rPr>
          <w:rFonts w:hint="eastAsia"/>
          <w:sz w:val="24"/>
        </w:rPr>
        <w:t>项目化粪池、生活垃圾桶等使用过程中</w:t>
      </w:r>
      <w:r>
        <w:rPr>
          <w:rFonts w:hint="eastAsia"/>
          <w:sz w:val="24"/>
          <w:lang w:val="en-US" w:eastAsia="zh-CN"/>
        </w:rPr>
        <w:t>会</w:t>
      </w:r>
      <w:r>
        <w:rPr>
          <w:rFonts w:hint="eastAsia"/>
          <w:sz w:val="24"/>
        </w:rPr>
        <w:t>产生异味气体，采取的减缓措施为：化粪池设置地埋式，异味逸散量少。生活垃圾采用加盖垃圾桶收集，日产日清，异味散发量较少。采取上述措施后，项目异味气体对</w:t>
      </w:r>
      <w:r>
        <w:rPr>
          <w:rFonts w:hint="eastAsia"/>
          <w:sz w:val="24"/>
          <w:lang w:val="en-US" w:eastAsia="zh-CN"/>
        </w:rPr>
        <w:t>项目</w:t>
      </w:r>
      <w:r>
        <w:rPr>
          <w:rFonts w:hint="eastAsia"/>
          <w:sz w:val="24"/>
        </w:rPr>
        <w:t>所在区域环境空气影响较小。</w:t>
      </w:r>
    </w:p>
    <w:p>
      <w:pPr>
        <w:spacing w:line="360" w:lineRule="auto"/>
        <w:ind w:firstLine="480" w:firstLineChars="200"/>
        <w:rPr>
          <w:b/>
          <w:bCs/>
          <w:color w:val="auto"/>
          <w:sz w:val="24"/>
        </w:rPr>
      </w:pPr>
      <w:r>
        <w:rPr>
          <w:rFonts w:hint="eastAsia"/>
          <w:b/>
          <w:bCs/>
          <w:color w:val="auto"/>
          <w:sz w:val="24"/>
          <w:lang w:val="en-US" w:eastAsia="zh-CN"/>
        </w:rPr>
        <w:t>4、</w:t>
      </w:r>
      <w:r>
        <w:rPr>
          <w:rFonts w:hint="eastAsia"/>
          <w:b/>
          <w:bCs/>
          <w:color w:val="auto"/>
          <w:sz w:val="24"/>
        </w:rPr>
        <w:t>废气污染防治措施可行性分析</w:t>
      </w:r>
    </w:p>
    <w:p>
      <w:pPr>
        <w:widowControl/>
        <w:spacing w:line="360" w:lineRule="auto"/>
        <w:ind w:firstLine="480" w:firstLineChars="200"/>
        <w:rPr>
          <w:bCs/>
          <w:color w:val="auto"/>
          <w:sz w:val="24"/>
        </w:rPr>
      </w:pPr>
      <w:r>
        <w:rPr>
          <w:rFonts w:hint="eastAsia"/>
          <w:bCs/>
          <w:color w:val="auto"/>
          <w:sz w:val="24"/>
        </w:rPr>
        <w:t>根据设计资料，</w:t>
      </w:r>
      <w:r>
        <w:rPr>
          <w:rFonts w:hint="eastAsia"/>
          <w:color w:val="auto"/>
          <w:sz w:val="24"/>
        </w:rPr>
        <w:t>项目生物质锅炉烟气经</w:t>
      </w:r>
      <w:r>
        <w:rPr>
          <w:rFonts w:hint="eastAsia"/>
          <w:color w:val="auto"/>
          <w:sz w:val="24"/>
          <w:lang w:eastAsia="zh-CN"/>
        </w:rPr>
        <w:t>“</w:t>
      </w:r>
      <w:r>
        <w:rPr>
          <w:rFonts w:hint="eastAsia"/>
          <w:color w:val="auto"/>
          <w:sz w:val="24"/>
        </w:rPr>
        <w:t>多管陶瓷</w:t>
      </w:r>
      <w:r>
        <w:rPr>
          <w:rFonts w:hint="eastAsia"/>
          <w:color w:val="auto"/>
          <w:sz w:val="24"/>
          <w:lang w:val="en-US" w:eastAsia="zh-CN"/>
        </w:rPr>
        <w:t>除尘器</w:t>
      </w:r>
      <w:r>
        <w:rPr>
          <w:rFonts w:hint="eastAsia"/>
          <w:color w:val="auto"/>
          <w:sz w:val="24"/>
        </w:rPr>
        <w:t>+水膜</w:t>
      </w:r>
      <w:r>
        <w:rPr>
          <w:rFonts w:hint="eastAsia"/>
          <w:color w:val="auto"/>
          <w:sz w:val="24"/>
          <w:lang w:val="en-US" w:eastAsia="zh-CN"/>
        </w:rPr>
        <w:t>除尘器</w:t>
      </w:r>
      <w:r>
        <w:rPr>
          <w:rFonts w:hint="eastAsia"/>
          <w:color w:val="auto"/>
          <w:sz w:val="24"/>
          <w:lang w:eastAsia="zh-CN"/>
        </w:rPr>
        <w:t>”</w:t>
      </w:r>
      <w:r>
        <w:rPr>
          <w:rFonts w:hint="eastAsia"/>
          <w:color w:val="auto"/>
          <w:sz w:val="24"/>
        </w:rPr>
        <w:t>处理后经35m排气筒排放。</w:t>
      </w:r>
      <w:r>
        <w:rPr>
          <w:rFonts w:hint="eastAsia"/>
          <w:bCs/>
          <w:color w:val="auto"/>
          <w:sz w:val="24"/>
        </w:rPr>
        <w:t>多管陶瓷、水膜除尘设施除尘效率约70%，本次评价以70%计，则本项目</w:t>
      </w:r>
      <w:r>
        <w:rPr>
          <w:rFonts w:hint="eastAsia"/>
          <w:color w:val="auto"/>
          <w:sz w:val="24"/>
          <w:lang w:eastAsia="zh-CN"/>
        </w:rPr>
        <w:t>“</w:t>
      </w:r>
      <w:r>
        <w:rPr>
          <w:rFonts w:hint="eastAsia"/>
          <w:color w:val="auto"/>
          <w:sz w:val="24"/>
        </w:rPr>
        <w:t>多管陶瓷</w:t>
      </w:r>
      <w:r>
        <w:rPr>
          <w:rFonts w:hint="eastAsia"/>
          <w:color w:val="auto"/>
          <w:sz w:val="24"/>
          <w:lang w:val="en-US" w:eastAsia="zh-CN"/>
        </w:rPr>
        <w:t>除尘器</w:t>
      </w:r>
      <w:r>
        <w:rPr>
          <w:rFonts w:hint="eastAsia"/>
          <w:color w:val="auto"/>
          <w:sz w:val="24"/>
        </w:rPr>
        <w:t>+水膜</w:t>
      </w:r>
      <w:r>
        <w:rPr>
          <w:rFonts w:hint="eastAsia"/>
          <w:color w:val="auto"/>
          <w:sz w:val="24"/>
          <w:lang w:val="en-US" w:eastAsia="zh-CN"/>
        </w:rPr>
        <w:t>除尘器</w:t>
      </w:r>
      <w:r>
        <w:rPr>
          <w:rFonts w:hint="eastAsia"/>
          <w:color w:val="auto"/>
          <w:sz w:val="24"/>
          <w:lang w:eastAsia="zh-CN"/>
        </w:rPr>
        <w:t>”</w:t>
      </w:r>
      <w:r>
        <w:rPr>
          <w:rFonts w:hint="eastAsia"/>
          <w:bCs/>
          <w:color w:val="auto"/>
          <w:sz w:val="24"/>
        </w:rPr>
        <w:t>综合除尘</w:t>
      </w:r>
      <w:r>
        <w:rPr>
          <w:bCs/>
          <w:color w:val="auto"/>
          <w:sz w:val="24"/>
        </w:rPr>
        <w:t>效率</w:t>
      </w:r>
      <w:r>
        <w:rPr>
          <w:rFonts w:hint="eastAsia"/>
          <w:bCs/>
          <w:color w:val="auto"/>
          <w:sz w:val="24"/>
        </w:rPr>
        <w:t>=70%+（1-70%）×70%+（1-70%-30%×70%）×70%=97.3</w:t>
      </w:r>
      <w:r>
        <w:rPr>
          <w:bCs/>
          <w:color w:val="auto"/>
          <w:sz w:val="24"/>
        </w:rPr>
        <w:t>%。</w:t>
      </w:r>
    </w:p>
    <w:p>
      <w:pPr>
        <w:widowControl/>
        <w:spacing w:line="360" w:lineRule="auto"/>
        <w:ind w:firstLine="480" w:firstLineChars="200"/>
        <w:jc w:val="left"/>
        <w:rPr>
          <w:color w:val="auto"/>
          <w:sz w:val="24"/>
        </w:rPr>
      </w:pPr>
      <w:r>
        <w:rPr>
          <w:rFonts w:hint="eastAsia" w:cs="宋体"/>
          <w:color w:val="auto"/>
          <w:kern w:val="0"/>
          <w:sz w:val="24"/>
          <w:lang w:bidi="ar"/>
        </w:rPr>
        <w:t>《排污许可证申请与核发技术规范 锅炉》（HJ953-2018）</w:t>
      </w:r>
      <w:r>
        <w:rPr>
          <w:rFonts w:hint="eastAsia" w:cs="宋体"/>
          <w:color w:val="auto"/>
          <w:kern w:val="0"/>
          <w:sz w:val="24"/>
          <w:lang w:val="en-US" w:eastAsia="zh-CN" w:bidi="ar"/>
        </w:rPr>
        <w:t>燃生物质锅炉废气处置措施</w:t>
      </w:r>
      <w:r>
        <w:rPr>
          <w:rFonts w:hint="eastAsia" w:cs="宋体"/>
          <w:color w:val="auto"/>
          <w:kern w:val="0"/>
          <w:sz w:val="24"/>
          <w:lang w:bidi="ar"/>
        </w:rPr>
        <w:t>可行技术</w:t>
      </w:r>
      <w:r>
        <w:rPr>
          <w:rFonts w:hint="eastAsia" w:cs="宋体"/>
          <w:color w:val="auto"/>
          <w:kern w:val="0"/>
          <w:sz w:val="24"/>
          <w:lang w:val="en-US" w:eastAsia="zh-CN" w:bidi="ar"/>
        </w:rPr>
        <w:t>为旋风除尘和袋式除尘组合技术，</w:t>
      </w:r>
      <w:r>
        <w:rPr>
          <w:rFonts w:hint="eastAsia"/>
          <w:color w:val="auto"/>
          <w:sz w:val="24"/>
        </w:rPr>
        <w:t>综合处理效率可达9</w:t>
      </w:r>
      <w:r>
        <w:rPr>
          <w:rFonts w:hint="eastAsia"/>
          <w:color w:val="auto"/>
          <w:sz w:val="24"/>
          <w:lang w:val="en-US" w:eastAsia="zh-CN"/>
        </w:rPr>
        <w:t>9</w:t>
      </w:r>
      <w:r>
        <w:rPr>
          <w:rFonts w:hint="eastAsia"/>
          <w:color w:val="auto"/>
          <w:sz w:val="24"/>
        </w:rPr>
        <w:t>%</w:t>
      </w:r>
      <w:r>
        <w:rPr>
          <w:rFonts w:hint="eastAsia"/>
          <w:color w:val="auto"/>
          <w:sz w:val="24"/>
          <w:lang w:eastAsia="zh-CN"/>
        </w:rPr>
        <w:t>。</w:t>
      </w:r>
      <w:r>
        <w:rPr>
          <w:rFonts w:hint="eastAsia" w:cs="宋体"/>
          <w:color w:val="auto"/>
          <w:kern w:val="0"/>
          <w:sz w:val="24"/>
          <w:lang w:bidi="ar"/>
        </w:rPr>
        <w:t>本项目采用</w:t>
      </w:r>
      <w:r>
        <w:rPr>
          <w:rFonts w:hint="eastAsia"/>
          <w:color w:val="auto"/>
          <w:sz w:val="24"/>
          <w:lang w:eastAsia="zh-CN"/>
        </w:rPr>
        <w:t>“</w:t>
      </w:r>
      <w:r>
        <w:rPr>
          <w:rFonts w:hint="eastAsia"/>
          <w:color w:val="auto"/>
          <w:sz w:val="24"/>
        </w:rPr>
        <w:t>多管陶瓷</w:t>
      </w:r>
      <w:r>
        <w:rPr>
          <w:rFonts w:hint="eastAsia"/>
          <w:color w:val="auto"/>
          <w:sz w:val="24"/>
          <w:lang w:val="en-US" w:eastAsia="zh-CN"/>
        </w:rPr>
        <w:t>除尘器</w:t>
      </w:r>
      <w:r>
        <w:rPr>
          <w:rFonts w:hint="eastAsia"/>
          <w:color w:val="auto"/>
          <w:sz w:val="24"/>
        </w:rPr>
        <w:t>+水膜</w:t>
      </w:r>
      <w:r>
        <w:rPr>
          <w:rFonts w:hint="eastAsia"/>
          <w:color w:val="auto"/>
          <w:sz w:val="24"/>
          <w:lang w:val="en-US" w:eastAsia="zh-CN"/>
        </w:rPr>
        <w:t>除尘器</w:t>
      </w:r>
      <w:r>
        <w:rPr>
          <w:rFonts w:hint="eastAsia"/>
          <w:color w:val="auto"/>
          <w:sz w:val="24"/>
          <w:lang w:eastAsia="zh-CN"/>
        </w:rPr>
        <w:t>”</w:t>
      </w:r>
      <w:r>
        <w:rPr>
          <w:rFonts w:hint="eastAsia"/>
          <w:color w:val="auto"/>
          <w:sz w:val="24"/>
        </w:rPr>
        <w:t>处理生物质锅炉烟气，综合处理效率可达97.3%，根据前文</w:t>
      </w:r>
      <w:r>
        <w:rPr>
          <w:rFonts w:hint="eastAsia"/>
          <w:color w:val="auto"/>
          <w:sz w:val="24"/>
          <w:lang w:eastAsia="zh-CN"/>
        </w:rPr>
        <w:t>“</w:t>
      </w:r>
      <w:r>
        <w:rPr>
          <w:rFonts w:hint="eastAsia"/>
          <w:color w:val="auto"/>
          <w:sz w:val="24"/>
        </w:rPr>
        <w:t>达标性分析</w:t>
      </w:r>
      <w:r>
        <w:rPr>
          <w:rFonts w:hint="eastAsia"/>
          <w:color w:val="auto"/>
          <w:sz w:val="24"/>
          <w:lang w:eastAsia="zh-CN"/>
        </w:rPr>
        <w:t>”，</w:t>
      </w:r>
      <w:r>
        <w:rPr>
          <w:rFonts w:hint="eastAsia"/>
          <w:color w:val="auto"/>
          <w:sz w:val="24"/>
        </w:rPr>
        <w:t>项目锅炉烟气各项污染物均</w:t>
      </w:r>
      <w:r>
        <w:rPr>
          <w:rFonts w:hint="eastAsia"/>
          <w:color w:val="auto"/>
          <w:sz w:val="24"/>
          <w:lang w:val="en-US" w:eastAsia="zh-CN"/>
        </w:rPr>
        <w:t>能</w:t>
      </w:r>
      <w:r>
        <w:rPr>
          <w:rFonts w:hint="eastAsia"/>
          <w:color w:val="auto"/>
          <w:sz w:val="24"/>
        </w:rPr>
        <w:t>达标排放，</w:t>
      </w:r>
      <w:r>
        <w:rPr>
          <w:rFonts w:hint="eastAsia" w:cs="宋体"/>
          <w:color w:val="auto"/>
          <w:kern w:val="0"/>
          <w:sz w:val="24"/>
          <w:lang w:bidi="ar"/>
        </w:rPr>
        <w:t>因此本项目产生的大气污染物处理</w:t>
      </w:r>
      <w:r>
        <w:rPr>
          <w:rFonts w:hint="eastAsia" w:cs="宋体"/>
          <w:color w:val="auto"/>
          <w:kern w:val="0"/>
          <w:sz w:val="24"/>
          <w:lang w:val="en-US" w:eastAsia="zh-CN" w:bidi="ar"/>
        </w:rPr>
        <w:t>措施是</w:t>
      </w:r>
      <w:r>
        <w:rPr>
          <w:rFonts w:hint="eastAsia" w:cs="宋体"/>
          <w:color w:val="auto"/>
          <w:kern w:val="0"/>
          <w:sz w:val="24"/>
          <w:lang w:bidi="ar"/>
        </w:rPr>
        <w:t>有效、可行</w:t>
      </w:r>
      <w:r>
        <w:rPr>
          <w:rFonts w:hint="eastAsia" w:cs="宋体"/>
          <w:color w:val="auto"/>
          <w:kern w:val="0"/>
          <w:sz w:val="24"/>
          <w:lang w:val="en-US" w:eastAsia="zh-CN" w:bidi="ar"/>
        </w:rPr>
        <w:t>的</w:t>
      </w:r>
      <w:r>
        <w:rPr>
          <w:rFonts w:hint="eastAsia" w:cs="宋体"/>
          <w:color w:val="auto"/>
          <w:kern w:val="0"/>
          <w:sz w:val="24"/>
          <w:lang w:bidi="ar"/>
        </w:rPr>
        <w:t>。</w:t>
      </w:r>
    </w:p>
    <w:p>
      <w:pPr>
        <w:spacing w:line="360" w:lineRule="auto"/>
        <w:ind w:firstLine="480" w:firstLineChars="200"/>
        <w:rPr>
          <w:b/>
          <w:bCs/>
          <w:color w:val="auto"/>
          <w:sz w:val="24"/>
        </w:rPr>
      </w:pPr>
      <w:r>
        <w:rPr>
          <w:rFonts w:hint="eastAsia"/>
          <w:b/>
          <w:bCs/>
          <w:color w:val="auto"/>
          <w:sz w:val="24"/>
          <w:lang w:val="en-US" w:eastAsia="zh-CN"/>
        </w:rPr>
        <w:t>5、</w:t>
      </w:r>
      <w:r>
        <w:rPr>
          <w:b/>
          <w:bCs/>
          <w:color w:val="auto"/>
          <w:sz w:val="24"/>
        </w:rPr>
        <w:t>大气环境影响评价结论</w:t>
      </w:r>
    </w:p>
    <w:p>
      <w:pPr>
        <w:widowControl/>
        <w:snapToGrid w:val="0"/>
        <w:spacing w:line="360" w:lineRule="auto"/>
        <w:ind w:firstLine="480" w:firstLineChars="200"/>
        <w:jc w:val="left"/>
        <w:rPr>
          <w:rFonts w:hint="eastAsia"/>
          <w:color w:val="auto"/>
          <w:sz w:val="24"/>
        </w:rPr>
      </w:pPr>
      <w:r>
        <w:rPr>
          <w:rFonts w:hint="eastAsia"/>
          <w:color w:val="auto"/>
          <w:sz w:val="24"/>
        </w:rPr>
        <w:t>本项目生产过程中产生的废气均得到有效处理，治理措施针对性较强，能够实现达标排放。项目在采取合理的废气治理措施后，评价认为项目运营期对当地大气环境质量影响是轻微的，对项目附近的敏感点影响不大，项目废气均能达标排放，对环境影响较小。</w:t>
      </w:r>
    </w:p>
    <w:p>
      <w:pPr>
        <w:pageBreakBefore w:val="0"/>
        <w:numPr>
          <w:ilvl w:val="0"/>
          <w:numId w:val="0"/>
        </w:numPr>
        <w:tabs>
          <w:tab w:val="left" w:pos="4500"/>
          <w:tab w:val="left" w:pos="4680"/>
        </w:tabs>
        <w:wordWrap/>
        <w:overflowPunct/>
        <w:topLinePunct w:val="0"/>
        <w:bidi w:val="0"/>
        <w:adjustRightInd w:val="0"/>
        <w:spacing w:line="360" w:lineRule="auto"/>
        <w:ind w:leftChars="200" w:right="0" w:rightChars="0"/>
        <w:jc w:val="both"/>
        <w:rPr>
          <w:rFonts w:hint="eastAsia" w:ascii="Times New Roman" w:hAnsi="Times New Roman" w:eastAsia="宋体" w:cs="Times New Roman"/>
          <w:b/>
          <w:bCs/>
          <w:color w:val="auto"/>
          <w:spacing w:val="-10"/>
          <w:sz w:val="24"/>
          <w:szCs w:val="24"/>
          <w:highlight w:val="none"/>
          <w:lang w:val="en-US" w:eastAsia="zh-CN"/>
        </w:rPr>
      </w:pPr>
      <w:r>
        <w:rPr>
          <w:rFonts w:hint="eastAsia" w:cs="Times New Roman"/>
          <w:b/>
          <w:bCs/>
          <w:color w:val="auto"/>
          <w:spacing w:val="-10"/>
          <w:sz w:val="24"/>
          <w:szCs w:val="24"/>
          <w:highlight w:val="none"/>
          <w:lang w:eastAsia="zh-CN"/>
        </w:rPr>
        <w:t>（二）</w:t>
      </w:r>
      <w:r>
        <w:rPr>
          <w:rFonts w:hint="default" w:ascii="Times New Roman" w:hAnsi="Times New Roman" w:eastAsia="宋体" w:cs="Times New Roman"/>
          <w:b/>
          <w:bCs/>
          <w:color w:val="auto"/>
          <w:spacing w:val="-10"/>
          <w:sz w:val="24"/>
          <w:szCs w:val="24"/>
          <w:highlight w:val="none"/>
        </w:rPr>
        <w:t>运营期</w:t>
      </w:r>
      <w:r>
        <w:rPr>
          <w:rFonts w:hint="eastAsia" w:ascii="Times New Roman" w:hAnsi="Times New Roman" w:eastAsia="宋体" w:cs="Times New Roman"/>
          <w:b/>
          <w:bCs/>
          <w:color w:val="auto"/>
          <w:spacing w:val="-10"/>
          <w:sz w:val="24"/>
          <w:szCs w:val="24"/>
          <w:highlight w:val="none"/>
          <w:lang w:val="en-US" w:eastAsia="zh-CN"/>
        </w:rPr>
        <w:t>水</w:t>
      </w:r>
      <w:r>
        <w:rPr>
          <w:rFonts w:hint="default" w:ascii="Times New Roman" w:hAnsi="Times New Roman" w:eastAsia="宋体" w:cs="Times New Roman"/>
          <w:b/>
          <w:bCs/>
          <w:color w:val="auto"/>
          <w:spacing w:val="-10"/>
          <w:sz w:val="24"/>
          <w:szCs w:val="24"/>
          <w:highlight w:val="none"/>
        </w:rPr>
        <w:t>环境影响</w:t>
      </w:r>
      <w:r>
        <w:rPr>
          <w:rFonts w:hint="eastAsia" w:ascii="Times New Roman" w:hAnsi="Times New Roman" w:eastAsia="宋体" w:cs="Times New Roman"/>
          <w:b/>
          <w:bCs/>
          <w:color w:val="auto"/>
          <w:spacing w:val="-10"/>
          <w:sz w:val="24"/>
          <w:szCs w:val="24"/>
          <w:highlight w:val="none"/>
          <w:lang w:val="en-US" w:eastAsia="zh-CN"/>
        </w:rPr>
        <w:t>分析</w:t>
      </w:r>
    </w:p>
    <w:p>
      <w:pPr>
        <w:pStyle w:val="9"/>
        <w:widowControl w:val="0"/>
        <w:snapToGrid/>
        <w:spacing w:after="0" w:line="360" w:lineRule="auto"/>
        <w:ind w:firstLine="480" w:firstLineChars="200"/>
        <w:rPr>
          <w:rFonts w:hint="eastAsia" w:ascii="Times New Roman" w:hAnsi="Times New Roman" w:eastAsia="宋体" w:cs="Times New Roman"/>
          <w:b/>
          <w:bCs/>
          <w:sz w:val="24"/>
        </w:rPr>
      </w:pPr>
      <w:r>
        <w:rPr>
          <w:rFonts w:hint="eastAsia" w:cs="Times New Roman"/>
          <w:b/>
          <w:bCs/>
          <w:sz w:val="24"/>
          <w:lang w:val="en-US" w:eastAsia="zh-CN"/>
        </w:rPr>
        <w:t>1、</w:t>
      </w:r>
      <w:r>
        <w:rPr>
          <w:rFonts w:hint="eastAsia" w:ascii="Times New Roman" w:hAnsi="Times New Roman" w:eastAsia="宋体" w:cs="Times New Roman"/>
          <w:b/>
          <w:bCs/>
          <w:sz w:val="24"/>
        </w:rPr>
        <w:t>运营期废水污染物源强核算</w:t>
      </w:r>
    </w:p>
    <w:p>
      <w:pPr>
        <w:widowControl/>
        <w:spacing w:line="360" w:lineRule="auto"/>
        <w:ind w:firstLine="480" w:firstLineChars="200"/>
        <w:rPr>
          <w:color w:val="auto"/>
        </w:rPr>
      </w:pPr>
      <w:r>
        <w:rPr>
          <w:rFonts w:hint="eastAsia" w:cs="宋体"/>
          <w:color w:val="auto"/>
          <w:kern w:val="0"/>
          <w:sz w:val="24"/>
          <w:lang w:bidi="ar"/>
        </w:rPr>
        <w:t>本项目产生的废水主要是锅炉定期排污水、软水处理废水、除尘废水、水肥中心废水、生活污水。</w:t>
      </w:r>
    </w:p>
    <w:p>
      <w:pPr>
        <w:spacing w:line="360" w:lineRule="auto"/>
        <w:ind w:firstLine="480" w:firstLineChars="200"/>
        <w:rPr>
          <w:b/>
          <w:bCs/>
          <w:color w:val="auto"/>
          <w:sz w:val="24"/>
          <w:lang w:bidi="ar"/>
        </w:rPr>
      </w:pPr>
      <w:r>
        <w:rPr>
          <w:rFonts w:hint="eastAsia"/>
          <w:b/>
          <w:bCs/>
          <w:color w:val="auto"/>
          <w:sz w:val="24"/>
          <w:lang w:eastAsia="zh-CN" w:bidi="ar"/>
        </w:rPr>
        <w:t>（</w:t>
      </w:r>
      <w:r>
        <w:rPr>
          <w:rFonts w:hint="eastAsia"/>
          <w:b/>
          <w:bCs/>
          <w:color w:val="auto"/>
          <w:sz w:val="24"/>
          <w:lang w:val="en-US" w:eastAsia="zh-CN" w:bidi="ar"/>
        </w:rPr>
        <w:t>1</w:t>
      </w:r>
      <w:r>
        <w:rPr>
          <w:rFonts w:hint="eastAsia"/>
          <w:b/>
          <w:bCs/>
          <w:color w:val="auto"/>
          <w:sz w:val="24"/>
          <w:lang w:eastAsia="zh-CN" w:bidi="ar"/>
        </w:rPr>
        <w:t>）</w:t>
      </w:r>
      <w:r>
        <w:rPr>
          <w:rFonts w:hint="eastAsia"/>
          <w:b/>
          <w:bCs/>
          <w:color w:val="auto"/>
          <w:sz w:val="24"/>
          <w:lang w:bidi="ar"/>
        </w:rPr>
        <w:t>锅炉定期排污水、软化处理废水</w:t>
      </w:r>
    </w:p>
    <w:p>
      <w:pPr>
        <w:adjustRightInd w:val="0"/>
        <w:snapToGrid w:val="0"/>
        <w:spacing w:line="360" w:lineRule="auto"/>
        <w:ind w:firstLine="480" w:firstLineChars="200"/>
        <w:rPr>
          <w:color w:val="auto"/>
          <w:sz w:val="24"/>
        </w:rPr>
      </w:pPr>
      <w:r>
        <w:rPr>
          <w:rFonts w:hint="eastAsia"/>
          <w:color w:val="auto"/>
          <w:sz w:val="24"/>
        </w:rPr>
        <w:t>根据核算，项目运营期生物质锅炉排污水及软化处理废水产生量为267t/a、1.78t/d，项目4t/h生物质蒸汽发生器蒸汽损耗量为2t/d、300t/a，循环量为38t/d，约5700t/a，锅炉排污水量为1.6t/d，240t/a，项目软水制备量为3.6t/d、540t/a，软水制备废水产生量为0.18t/d，27t/a。</w:t>
      </w:r>
    </w:p>
    <w:p>
      <w:pPr>
        <w:snapToGrid w:val="0"/>
        <w:spacing w:line="360" w:lineRule="auto"/>
        <w:ind w:firstLine="480" w:firstLineChars="200"/>
        <w:rPr>
          <w:color w:val="auto"/>
          <w:sz w:val="24"/>
          <w:lang w:bidi="ar"/>
        </w:rPr>
      </w:pPr>
      <w:r>
        <w:rPr>
          <w:rFonts w:hint="eastAsia"/>
          <w:color w:val="auto"/>
          <w:sz w:val="24"/>
          <w:lang w:bidi="ar"/>
        </w:rPr>
        <w:t>本项目锅炉废水+软化处理废水经</w:t>
      </w:r>
      <w:r>
        <w:rPr>
          <w:rFonts w:hint="eastAsia"/>
          <w:color w:val="auto"/>
          <w:sz w:val="24"/>
          <w:lang w:val="en-US" w:eastAsia="zh-CN" w:bidi="ar"/>
        </w:rPr>
        <w:t>3</w:t>
      </w:r>
      <w:r>
        <w:rPr>
          <w:rFonts w:hint="eastAsia"/>
          <w:color w:val="auto"/>
          <w:sz w:val="24"/>
          <w:lang w:bidi="ar"/>
        </w:rPr>
        <w:t>m</w:t>
      </w:r>
      <w:r>
        <w:rPr>
          <w:rFonts w:hint="eastAsia"/>
          <w:color w:val="auto"/>
          <w:sz w:val="24"/>
          <w:vertAlign w:val="superscript"/>
          <w:lang w:bidi="ar"/>
        </w:rPr>
        <w:t>3</w:t>
      </w:r>
      <w:r>
        <w:rPr>
          <w:rFonts w:hint="eastAsia"/>
          <w:color w:val="auto"/>
          <w:sz w:val="24"/>
          <w:lang w:bidi="ar"/>
        </w:rPr>
        <w:t>沉淀池沉淀处理后，回用于花卉大棚灌溉，不外排。</w:t>
      </w:r>
    </w:p>
    <w:p>
      <w:pPr>
        <w:numPr>
          <w:ilvl w:val="0"/>
          <w:numId w:val="0"/>
        </w:numPr>
        <w:spacing w:line="360" w:lineRule="auto"/>
        <w:ind w:firstLine="480" w:firstLineChars="200"/>
        <w:rPr>
          <w:b/>
          <w:bCs/>
          <w:color w:val="auto"/>
          <w:sz w:val="24"/>
          <w:lang w:bidi="ar"/>
        </w:rPr>
      </w:pPr>
      <w:r>
        <w:rPr>
          <w:rFonts w:hint="eastAsia"/>
          <w:b/>
          <w:bCs/>
          <w:color w:val="auto"/>
          <w:sz w:val="24"/>
          <w:lang w:eastAsia="zh-CN" w:bidi="ar"/>
        </w:rPr>
        <w:t>（</w:t>
      </w:r>
      <w:r>
        <w:rPr>
          <w:rFonts w:hint="eastAsia"/>
          <w:b/>
          <w:bCs/>
          <w:color w:val="auto"/>
          <w:sz w:val="24"/>
          <w:lang w:val="en-US" w:eastAsia="zh-CN" w:bidi="ar"/>
        </w:rPr>
        <w:t>2</w:t>
      </w:r>
      <w:r>
        <w:rPr>
          <w:rFonts w:hint="eastAsia"/>
          <w:b/>
          <w:bCs/>
          <w:color w:val="auto"/>
          <w:sz w:val="24"/>
          <w:lang w:eastAsia="zh-CN" w:bidi="ar"/>
        </w:rPr>
        <w:t>）</w:t>
      </w:r>
      <w:r>
        <w:rPr>
          <w:rFonts w:hint="eastAsia"/>
          <w:b/>
          <w:bCs/>
          <w:color w:val="auto"/>
          <w:sz w:val="24"/>
          <w:lang w:bidi="ar"/>
        </w:rPr>
        <w:t>除尘废水</w:t>
      </w:r>
    </w:p>
    <w:p>
      <w:pPr>
        <w:snapToGrid w:val="0"/>
        <w:spacing w:line="360" w:lineRule="auto"/>
        <w:ind w:firstLine="480" w:firstLineChars="200"/>
        <w:rPr>
          <w:rFonts w:hint="eastAsia"/>
          <w:color w:val="auto"/>
          <w:sz w:val="24"/>
          <w:lang w:bidi="ar"/>
        </w:rPr>
      </w:pPr>
      <w:r>
        <w:rPr>
          <w:rFonts w:hint="eastAsia" w:cs="宋体"/>
          <w:color w:val="auto"/>
          <w:kern w:val="0"/>
          <w:sz w:val="24"/>
          <w:lang w:bidi="ar"/>
        </w:rPr>
        <w:t>本项目采用水膜除尘工艺处理生物质燃烧烟气，根据分析，本项目水膜除尘系统用水量为12m</w:t>
      </w:r>
      <w:r>
        <w:rPr>
          <w:rFonts w:hint="eastAsia" w:cs="宋体"/>
          <w:color w:val="auto"/>
          <w:kern w:val="0"/>
          <w:sz w:val="24"/>
          <w:vertAlign w:val="superscript"/>
          <w:lang w:bidi="ar"/>
        </w:rPr>
        <w:t>3</w:t>
      </w:r>
      <w:r>
        <w:rPr>
          <w:rFonts w:hint="eastAsia" w:cs="宋体"/>
          <w:color w:val="auto"/>
          <w:kern w:val="0"/>
          <w:sz w:val="24"/>
          <w:lang w:bidi="ar"/>
        </w:rPr>
        <w:t>/h，120m</w:t>
      </w:r>
      <w:r>
        <w:rPr>
          <w:rFonts w:hint="eastAsia" w:cs="宋体"/>
          <w:color w:val="auto"/>
          <w:kern w:val="0"/>
          <w:sz w:val="24"/>
          <w:vertAlign w:val="superscript"/>
          <w:lang w:bidi="ar"/>
        </w:rPr>
        <w:t>3</w:t>
      </w:r>
      <w:r>
        <w:rPr>
          <w:rFonts w:hint="eastAsia" w:cs="宋体"/>
          <w:color w:val="auto"/>
          <w:kern w:val="0"/>
          <w:sz w:val="24"/>
          <w:lang w:bidi="ar"/>
        </w:rPr>
        <w:t>/d，18000m</w:t>
      </w:r>
      <w:r>
        <w:rPr>
          <w:rFonts w:hint="eastAsia" w:cs="宋体"/>
          <w:color w:val="auto"/>
          <w:kern w:val="0"/>
          <w:sz w:val="24"/>
          <w:vertAlign w:val="superscript"/>
          <w:lang w:bidi="ar"/>
        </w:rPr>
        <w:t>3</w:t>
      </w:r>
      <w:r>
        <w:rPr>
          <w:rFonts w:hint="eastAsia" w:cs="宋体"/>
          <w:color w:val="auto"/>
          <w:kern w:val="0"/>
          <w:sz w:val="24"/>
          <w:lang w:bidi="ar"/>
        </w:rPr>
        <w:t>/a。在整个除尘系统中用水损耗量为</w:t>
      </w:r>
      <w:r>
        <w:rPr>
          <w:rFonts w:hint="eastAsia"/>
          <w:color w:val="auto"/>
          <w:sz w:val="24"/>
          <w:lang w:bidi="ar"/>
        </w:rPr>
        <w:t>1.2</w:t>
      </w:r>
      <w:r>
        <w:rPr>
          <w:rFonts w:hint="eastAsia" w:cs="宋体"/>
          <w:color w:val="auto"/>
          <w:kern w:val="0"/>
          <w:sz w:val="24"/>
          <w:lang w:bidi="ar"/>
        </w:rPr>
        <w:t>m</w:t>
      </w:r>
      <w:r>
        <w:rPr>
          <w:rFonts w:hint="eastAsia" w:cs="宋体"/>
          <w:color w:val="auto"/>
          <w:kern w:val="0"/>
          <w:sz w:val="24"/>
          <w:vertAlign w:val="superscript"/>
          <w:lang w:bidi="ar"/>
        </w:rPr>
        <w:t>3</w:t>
      </w:r>
      <w:r>
        <w:rPr>
          <w:rFonts w:hint="eastAsia"/>
          <w:color w:val="auto"/>
          <w:sz w:val="24"/>
          <w:lang w:bidi="ar"/>
        </w:rPr>
        <w:t>/h，12</w:t>
      </w:r>
      <w:r>
        <w:rPr>
          <w:rFonts w:hint="eastAsia" w:cs="宋体"/>
          <w:color w:val="auto"/>
          <w:kern w:val="0"/>
          <w:sz w:val="24"/>
          <w:lang w:bidi="ar"/>
        </w:rPr>
        <w:t>m</w:t>
      </w:r>
      <w:r>
        <w:rPr>
          <w:rFonts w:hint="eastAsia" w:cs="宋体"/>
          <w:color w:val="auto"/>
          <w:kern w:val="0"/>
          <w:sz w:val="24"/>
          <w:vertAlign w:val="superscript"/>
          <w:lang w:bidi="ar"/>
        </w:rPr>
        <w:t>3</w:t>
      </w:r>
      <w:r>
        <w:rPr>
          <w:rFonts w:hint="eastAsia"/>
          <w:color w:val="auto"/>
          <w:sz w:val="24"/>
          <w:lang w:bidi="ar"/>
        </w:rPr>
        <w:t>/d，1800</w:t>
      </w:r>
      <w:r>
        <w:rPr>
          <w:rFonts w:hint="eastAsia" w:cs="宋体"/>
          <w:color w:val="auto"/>
          <w:kern w:val="0"/>
          <w:sz w:val="24"/>
          <w:lang w:bidi="ar"/>
        </w:rPr>
        <w:t>m</w:t>
      </w:r>
      <w:r>
        <w:rPr>
          <w:rFonts w:hint="eastAsia" w:cs="宋体"/>
          <w:color w:val="auto"/>
          <w:kern w:val="0"/>
          <w:sz w:val="24"/>
          <w:vertAlign w:val="superscript"/>
          <w:lang w:bidi="ar"/>
        </w:rPr>
        <w:t>3</w:t>
      </w:r>
      <w:r>
        <w:rPr>
          <w:rFonts w:hint="eastAsia"/>
          <w:color w:val="auto"/>
          <w:sz w:val="24"/>
          <w:lang w:bidi="ar"/>
        </w:rPr>
        <w:t>/a。除尘系统循环水量约为108</w:t>
      </w:r>
      <w:r>
        <w:rPr>
          <w:rFonts w:hint="eastAsia" w:cs="宋体"/>
          <w:color w:val="auto"/>
          <w:kern w:val="0"/>
          <w:sz w:val="24"/>
          <w:lang w:bidi="ar"/>
        </w:rPr>
        <w:t>m</w:t>
      </w:r>
      <w:r>
        <w:rPr>
          <w:rFonts w:hint="eastAsia" w:cs="宋体"/>
          <w:color w:val="auto"/>
          <w:kern w:val="0"/>
          <w:sz w:val="24"/>
          <w:vertAlign w:val="superscript"/>
          <w:lang w:bidi="ar"/>
        </w:rPr>
        <w:t>3</w:t>
      </w:r>
      <w:r>
        <w:rPr>
          <w:rFonts w:hint="eastAsia"/>
          <w:color w:val="auto"/>
          <w:sz w:val="24"/>
          <w:lang w:bidi="ar"/>
        </w:rPr>
        <w:t>/d、16200</w:t>
      </w:r>
      <w:r>
        <w:rPr>
          <w:rFonts w:hint="eastAsia" w:cs="宋体"/>
          <w:color w:val="auto"/>
          <w:kern w:val="0"/>
          <w:sz w:val="24"/>
          <w:lang w:bidi="ar"/>
        </w:rPr>
        <w:t>m</w:t>
      </w:r>
      <w:r>
        <w:rPr>
          <w:rFonts w:hint="eastAsia" w:cs="宋体"/>
          <w:color w:val="auto"/>
          <w:kern w:val="0"/>
          <w:sz w:val="24"/>
          <w:vertAlign w:val="superscript"/>
          <w:lang w:bidi="ar"/>
        </w:rPr>
        <w:t>3</w:t>
      </w:r>
      <w:r>
        <w:rPr>
          <w:rFonts w:hint="eastAsia"/>
          <w:color w:val="auto"/>
          <w:sz w:val="24"/>
          <w:lang w:bidi="ar"/>
        </w:rPr>
        <w:t>/a。</w:t>
      </w:r>
    </w:p>
    <w:p>
      <w:pPr>
        <w:snapToGrid w:val="0"/>
        <w:spacing w:line="360" w:lineRule="auto"/>
        <w:ind w:firstLine="480" w:firstLineChars="200"/>
        <w:rPr>
          <w:rFonts w:hint="eastAsia"/>
          <w:color w:val="auto"/>
          <w:sz w:val="24"/>
          <w:lang w:bidi="ar"/>
        </w:rPr>
      </w:pPr>
      <w:r>
        <w:rPr>
          <w:rFonts w:hint="eastAsia"/>
          <w:color w:val="auto"/>
          <w:sz w:val="24"/>
          <w:lang w:bidi="ar"/>
        </w:rPr>
        <w:t>本项目除尘系统废水全部循环利用，不外排。</w:t>
      </w:r>
    </w:p>
    <w:p>
      <w:pPr>
        <w:numPr>
          <w:ilvl w:val="0"/>
          <w:numId w:val="0"/>
        </w:numPr>
        <w:adjustRightInd w:val="0"/>
        <w:snapToGrid w:val="0"/>
        <w:spacing w:line="360" w:lineRule="auto"/>
        <w:ind w:firstLine="480" w:firstLineChars="200"/>
        <w:rPr>
          <w:b/>
          <w:bCs/>
          <w:color w:val="auto"/>
          <w:sz w:val="24"/>
          <w:lang w:bidi="ar"/>
        </w:rPr>
      </w:pPr>
      <w:r>
        <w:rPr>
          <w:rFonts w:hint="eastAsia"/>
          <w:b/>
          <w:bCs/>
          <w:color w:val="auto"/>
          <w:sz w:val="24"/>
          <w:lang w:eastAsia="zh-CN" w:bidi="ar"/>
        </w:rPr>
        <w:t>（</w:t>
      </w:r>
      <w:r>
        <w:rPr>
          <w:rFonts w:hint="eastAsia"/>
          <w:b/>
          <w:bCs/>
          <w:color w:val="auto"/>
          <w:sz w:val="24"/>
          <w:lang w:val="en-US" w:eastAsia="zh-CN" w:bidi="ar"/>
        </w:rPr>
        <w:t>3</w:t>
      </w:r>
      <w:r>
        <w:rPr>
          <w:rFonts w:hint="eastAsia"/>
          <w:b/>
          <w:bCs/>
          <w:color w:val="auto"/>
          <w:sz w:val="24"/>
          <w:lang w:eastAsia="zh-CN" w:bidi="ar"/>
        </w:rPr>
        <w:t>）</w:t>
      </w:r>
      <w:r>
        <w:rPr>
          <w:rFonts w:hint="eastAsia"/>
          <w:b/>
          <w:bCs/>
          <w:color w:val="auto"/>
          <w:sz w:val="24"/>
          <w:lang w:bidi="ar"/>
        </w:rPr>
        <w:t>生活污水</w:t>
      </w:r>
    </w:p>
    <w:p>
      <w:pPr>
        <w:snapToGrid w:val="0"/>
        <w:spacing w:line="360" w:lineRule="auto"/>
        <w:ind w:firstLine="480" w:firstLineChars="200"/>
        <w:rPr>
          <w:rFonts w:hint="eastAsia" w:cs="宋体"/>
          <w:color w:val="auto"/>
          <w:kern w:val="0"/>
          <w:sz w:val="24"/>
          <w:lang w:bidi="ar"/>
        </w:rPr>
      </w:pPr>
      <w:r>
        <w:rPr>
          <w:rFonts w:hint="eastAsia" w:cs="宋体"/>
          <w:color w:val="auto"/>
          <w:kern w:val="0"/>
          <w:sz w:val="24"/>
          <w:lang w:bidi="ar"/>
        </w:rPr>
        <w:t>项目生活用水主要为洗手及冲厕废水。项目共有职工9人，职工主要为周边居民，均不在厂区食宿。项目员生活用水量为0.36m³/d、131.4m³/a。</w:t>
      </w:r>
    </w:p>
    <w:p>
      <w:pPr>
        <w:snapToGrid w:val="0"/>
        <w:spacing w:line="360" w:lineRule="auto"/>
        <w:ind w:firstLine="480" w:firstLineChars="200"/>
        <w:rPr>
          <w:rFonts w:hint="eastAsia" w:cs="宋体"/>
          <w:color w:val="auto"/>
          <w:kern w:val="0"/>
          <w:sz w:val="24"/>
          <w:lang w:bidi="ar"/>
        </w:rPr>
      </w:pPr>
      <w:r>
        <w:rPr>
          <w:rFonts w:hint="eastAsia" w:cs="宋体"/>
          <w:color w:val="auto"/>
          <w:kern w:val="0"/>
          <w:sz w:val="24"/>
          <w:lang w:bidi="ar"/>
        </w:rPr>
        <w:t>本项目生活污水排入化粪池处理后，委托周边居民定期清掏，沤肥还地，不外排废水，对环境影响较小。</w:t>
      </w:r>
    </w:p>
    <w:p>
      <w:pPr>
        <w:numPr>
          <w:ilvl w:val="0"/>
          <w:numId w:val="0"/>
        </w:numPr>
        <w:adjustRightInd w:val="0"/>
        <w:snapToGrid w:val="0"/>
        <w:spacing w:line="360" w:lineRule="auto"/>
        <w:ind w:firstLine="480" w:firstLineChars="200"/>
        <w:rPr>
          <w:b/>
          <w:bCs/>
          <w:color w:val="auto"/>
          <w:sz w:val="24"/>
          <w:lang w:bidi="ar"/>
        </w:rPr>
      </w:pPr>
      <w:r>
        <w:rPr>
          <w:rFonts w:hint="eastAsia"/>
          <w:b/>
          <w:bCs/>
          <w:color w:val="auto"/>
          <w:sz w:val="24"/>
          <w:lang w:eastAsia="zh-CN" w:bidi="ar"/>
        </w:rPr>
        <w:t>（</w:t>
      </w:r>
      <w:r>
        <w:rPr>
          <w:rFonts w:hint="eastAsia"/>
          <w:b/>
          <w:bCs/>
          <w:color w:val="auto"/>
          <w:sz w:val="24"/>
          <w:lang w:val="en-US" w:eastAsia="zh-CN" w:bidi="ar"/>
        </w:rPr>
        <w:t>4）</w:t>
      </w:r>
      <w:r>
        <w:rPr>
          <w:rFonts w:hint="eastAsia"/>
          <w:b/>
          <w:bCs/>
          <w:color w:val="auto"/>
          <w:sz w:val="24"/>
          <w:lang w:bidi="ar"/>
        </w:rPr>
        <w:t>水肥中心用水及废水量</w:t>
      </w:r>
    </w:p>
    <w:p>
      <w:pPr>
        <w:snapToGrid w:val="0"/>
        <w:spacing w:line="360" w:lineRule="auto"/>
        <w:ind w:firstLine="480" w:firstLineChars="200"/>
        <w:rPr>
          <w:color w:val="auto"/>
          <w:sz w:val="24"/>
        </w:rPr>
      </w:pPr>
      <w:r>
        <w:rPr>
          <w:rFonts w:hint="eastAsia"/>
          <w:color w:val="auto"/>
          <w:sz w:val="24"/>
          <w:lang w:bidi="ar"/>
        </w:rPr>
        <w:t>本项目采用全自动水肥灌溉系统，</w:t>
      </w:r>
      <w:r>
        <w:rPr>
          <w:rFonts w:hint="eastAsia"/>
          <w:color w:val="auto"/>
          <w:sz w:val="24"/>
        </w:rPr>
        <w:t>根据建设单位提供资料，本项目</w:t>
      </w:r>
      <w:r>
        <w:rPr>
          <w:color w:val="auto"/>
          <w:sz w:val="24"/>
        </w:rPr>
        <w:t>种植用水量为</w:t>
      </w:r>
      <w:r>
        <w:rPr>
          <w:rFonts w:hint="eastAsia"/>
          <w:color w:val="auto"/>
          <w:sz w:val="24"/>
        </w:rPr>
        <w:t>6L</w:t>
      </w:r>
      <w:r>
        <w:rPr>
          <w:color w:val="auto"/>
          <w:sz w:val="24"/>
        </w:rPr>
        <w:t>/</w:t>
      </w:r>
      <w:r>
        <w:rPr>
          <w:rFonts w:hint="eastAsia"/>
          <w:color w:val="auto"/>
          <w:sz w:val="24"/>
        </w:rPr>
        <w:t>m</w:t>
      </w:r>
      <w:r>
        <w:rPr>
          <w:rFonts w:hint="eastAsia"/>
          <w:color w:val="auto"/>
          <w:sz w:val="24"/>
          <w:vertAlign w:val="superscript"/>
        </w:rPr>
        <w:t>2</w:t>
      </w:r>
      <w:r>
        <w:rPr>
          <w:color w:val="auto"/>
          <w:sz w:val="24"/>
        </w:rPr>
        <w:t>·天</w:t>
      </w:r>
      <w:r>
        <w:rPr>
          <w:rFonts w:hint="eastAsia"/>
          <w:color w:val="auto"/>
          <w:sz w:val="24"/>
        </w:rPr>
        <w:t>。本项目种植区面积约</w:t>
      </w:r>
      <w:r>
        <w:rPr>
          <w:rFonts w:hint="eastAsia"/>
          <w:color w:val="auto"/>
          <w:sz w:val="24"/>
          <w:lang w:val="en-US" w:eastAsia="zh-CN"/>
        </w:rPr>
        <w:t>20</w:t>
      </w:r>
      <w:r>
        <w:rPr>
          <w:rFonts w:hint="eastAsia"/>
          <w:color w:val="auto"/>
          <w:sz w:val="24"/>
        </w:rPr>
        <w:t>亩</w:t>
      </w:r>
      <w:r>
        <w:rPr>
          <w:rFonts w:hint="eastAsia"/>
          <w:color w:val="auto"/>
          <w:sz w:val="24"/>
          <w:lang w:eastAsia="zh-CN"/>
        </w:rPr>
        <w:t>（</w:t>
      </w:r>
      <w:r>
        <w:rPr>
          <w:rFonts w:hint="eastAsia"/>
          <w:color w:val="auto"/>
          <w:sz w:val="24"/>
        </w:rPr>
        <w:t>约</w:t>
      </w:r>
      <w:r>
        <w:rPr>
          <w:rFonts w:hint="eastAsia"/>
          <w:color w:val="auto"/>
          <w:sz w:val="24"/>
          <w:lang w:val="en-US" w:eastAsia="zh-CN"/>
        </w:rPr>
        <w:t>13333.2</w:t>
      </w:r>
      <w:r>
        <w:rPr>
          <w:rFonts w:hint="eastAsia"/>
          <w:color w:val="auto"/>
          <w:sz w:val="24"/>
        </w:rPr>
        <w:t>m</w:t>
      </w:r>
      <w:r>
        <w:rPr>
          <w:rFonts w:hint="eastAsia"/>
          <w:color w:val="auto"/>
          <w:sz w:val="24"/>
          <w:vertAlign w:val="superscript"/>
        </w:rPr>
        <w:t>2</w:t>
      </w:r>
      <w:r>
        <w:rPr>
          <w:rFonts w:hint="eastAsia"/>
          <w:color w:val="auto"/>
          <w:sz w:val="24"/>
          <w:lang w:eastAsia="zh-CN"/>
        </w:rPr>
        <w:t>）</w:t>
      </w:r>
      <w:r>
        <w:rPr>
          <w:rFonts w:hint="eastAsia"/>
          <w:color w:val="auto"/>
          <w:sz w:val="24"/>
        </w:rPr>
        <w:t>，则水肥中心用水量为</w:t>
      </w:r>
      <w:r>
        <w:rPr>
          <w:rFonts w:hint="eastAsia"/>
          <w:color w:val="auto"/>
          <w:sz w:val="24"/>
          <w:lang w:val="en-US" w:eastAsia="zh-CN"/>
        </w:rPr>
        <w:t>79.9</w:t>
      </w:r>
      <w:r>
        <w:rPr>
          <w:rFonts w:hint="eastAsia"/>
          <w:color w:val="auto"/>
          <w:sz w:val="24"/>
          <w:lang w:bidi="ar"/>
        </w:rPr>
        <w:t>m</w:t>
      </w:r>
      <w:r>
        <w:rPr>
          <w:rFonts w:hint="eastAsia"/>
          <w:color w:val="auto"/>
          <w:sz w:val="24"/>
          <w:vertAlign w:val="superscript"/>
          <w:lang w:bidi="ar"/>
        </w:rPr>
        <w:t>3</w:t>
      </w:r>
      <w:r>
        <w:rPr>
          <w:rFonts w:hint="eastAsia"/>
          <w:color w:val="auto"/>
          <w:sz w:val="24"/>
          <w:lang w:bidi="ar"/>
        </w:rPr>
        <w:t>/d，约</w:t>
      </w:r>
      <w:r>
        <w:rPr>
          <w:rFonts w:hint="eastAsia"/>
          <w:color w:val="auto"/>
          <w:sz w:val="24"/>
          <w:lang w:val="en-US" w:eastAsia="zh-CN" w:bidi="ar"/>
        </w:rPr>
        <w:t>29163.5</w:t>
      </w:r>
      <w:r>
        <w:rPr>
          <w:rFonts w:hint="eastAsia"/>
          <w:color w:val="auto"/>
          <w:sz w:val="24"/>
          <w:lang w:bidi="ar"/>
        </w:rPr>
        <w:t>m</w:t>
      </w:r>
      <w:r>
        <w:rPr>
          <w:rFonts w:hint="eastAsia"/>
          <w:color w:val="auto"/>
          <w:sz w:val="24"/>
          <w:vertAlign w:val="superscript"/>
          <w:lang w:bidi="ar"/>
        </w:rPr>
        <w:t>3</w:t>
      </w:r>
      <w:r>
        <w:rPr>
          <w:rFonts w:hint="eastAsia"/>
          <w:color w:val="auto"/>
          <w:sz w:val="24"/>
          <w:lang w:bidi="ar"/>
        </w:rPr>
        <w:t>/a（按每年浇灌365天计），项目种植采用传统土培种植方式，本项目采用全自动施肥，水肥灌溉系统根据种植数量进行灌溉，灌溉肥水约85%被植物根茎吸收，约15%蒸发损耗</w:t>
      </w:r>
      <w:r>
        <w:rPr>
          <w:rFonts w:hint="eastAsia"/>
          <w:color w:val="auto"/>
          <w:sz w:val="24"/>
          <w:lang w:eastAsia="zh-CN" w:bidi="ar"/>
        </w:rPr>
        <w:t>，</w:t>
      </w:r>
      <w:r>
        <w:rPr>
          <w:rFonts w:hint="eastAsia"/>
          <w:color w:val="auto"/>
          <w:sz w:val="24"/>
          <w:lang w:bidi="ar"/>
        </w:rPr>
        <w:t>无废水外排。本项目锅炉不燃烧时段，水肥中心需补充新鲜水用量为</w:t>
      </w:r>
      <w:r>
        <w:rPr>
          <w:rFonts w:hint="eastAsia"/>
          <w:color w:val="auto"/>
          <w:sz w:val="24"/>
          <w:lang w:val="en-US" w:eastAsia="zh-CN" w:bidi="ar"/>
        </w:rPr>
        <w:t>79.9</w:t>
      </w:r>
      <w:r>
        <w:rPr>
          <w:rFonts w:hint="eastAsia"/>
          <w:color w:val="auto"/>
          <w:sz w:val="24"/>
          <w:lang w:bidi="ar"/>
        </w:rPr>
        <w:t>m</w:t>
      </w:r>
      <w:r>
        <w:rPr>
          <w:rFonts w:hint="eastAsia"/>
          <w:color w:val="auto"/>
          <w:sz w:val="24"/>
          <w:vertAlign w:val="superscript"/>
          <w:lang w:bidi="ar"/>
        </w:rPr>
        <w:t>3</w:t>
      </w:r>
      <w:r>
        <w:rPr>
          <w:rFonts w:hint="eastAsia"/>
          <w:color w:val="auto"/>
          <w:sz w:val="24"/>
          <w:lang w:bidi="ar"/>
        </w:rPr>
        <w:t>/d；锅炉燃烧时段水肥中心需补充新鲜水用量为</w:t>
      </w:r>
      <w:r>
        <w:rPr>
          <w:rFonts w:hint="eastAsia"/>
          <w:color w:val="auto"/>
          <w:sz w:val="24"/>
          <w:lang w:val="en-US" w:eastAsia="zh-CN" w:bidi="ar"/>
        </w:rPr>
        <w:t>78.12</w:t>
      </w:r>
      <w:r>
        <w:rPr>
          <w:rFonts w:hint="eastAsia"/>
          <w:color w:val="auto"/>
          <w:sz w:val="24"/>
          <w:lang w:bidi="ar"/>
        </w:rPr>
        <w:t>m</w:t>
      </w:r>
      <w:r>
        <w:rPr>
          <w:rFonts w:hint="eastAsia"/>
          <w:color w:val="auto"/>
          <w:sz w:val="24"/>
          <w:vertAlign w:val="superscript"/>
          <w:lang w:bidi="ar"/>
        </w:rPr>
        <w:t>3</w:t>
      </w:r>
      <w:r>
        <w:rPr>
          <w:rFonts w:hint="eastAsia"/>
          <w:color w:val="auto"/>
          <w:sz w:val="24"/>
          <w:lang w:bidi="ar"/>
        </w:rPr>
        <w:t xml:space="preserve">/d。 </w:t>
      </w:r>
    </w:p>
    <w:p>
      <w:pPr>
        <w:spacing w:line="360" w:lineRule="auto"/>
        <w:ind w:left="420" w:leftChars="200"/>
        <w:rPr>
          <w:b/>
          <w:bCs/>
          <w:color w:val="auto"/>
          <w:sz w:val="24"/>
        </w:rPr>
      </w:pPr>
      <w:r>
        <w:rPr>
          <w:rFonts w:hint="eastAsia"/>
          <w:b/>
          <w:bCs/>
          <w:color w:val="auto"/>
          <w:sz w:val="24"/>
          <w:lang w:val="en-US" w:eastAsia="zh-CN"/>
        </w:rPr>
        <w:t>2、</w:t>
      </w:r>
      <w:r>
        <w:rPr>
          <w:b/>
          <w:bCs/>
          <w:color w:val="auto"/>
          <w:sz w:val="24"/>
        </w:rPr>
        <w:t>废水污染防治措施</w:t>
      </w:r>
      <w:r>
        <w:rPr>
          <w:rFonts w:hint="eastAsia"/>
          <w:b/>
          <w:bCs/>
          <w:color w:val="auto"/>
          <w:sz w:val="24"/>
        </w:rPr>
        <w:t>及可行性分析</w:t>
      </w:r>
    </w:p>
    <w:p>
      <w:pPr>
        <w:spacing w:line="360" w:lineRule="auto"/>
        <w:ind w:firstLine="480" w:firstLineChars="200"/>
        <w:rPr>
          <w:b/>
          <w:bCs/>
          <w:color w:val="auto"/>
          <w:sz w:val="24"/>
          <w:lang w:bidi="ar"/>
        </w:rPr>
      </w:pPr>
      <w:r>
        <w:rPr>
          <w:rFonts w:hint="eastAsia"/>
          <w:b/>
          <w:bCs/>
          <w:color w:val="auto"/>
          <w:sz w:val="24"/>
          <w:lang w:eastAsia="zh-CN" w:bidi="ar"/>
        </w:rPr>
        <w:t>（</w:t>
      </w:r>
      <w:r>
        <w:rPr>
          <w:rFonts w:hint="eastAsia"/>
          <w:b/>
          <w:bCs/>
          <w:color w:val="auto"/>
          <w:sz w:val="24"/>
          <w:lang w:val="en-US" w:eastAsia="zh-CN" w:bidi="ar"/>
        </w:rPr>
        <w:t>1</w:t>
      </w:r>
      <w:r>
        <w:rPr>
          <w:rFonts w:hint="eastAsia"/>
          <w:b/>
          <w:bCs/>
          <w:color w:val="auto"/>
          <w:sz w:val="24"/>
          <w:lang w:eastAsia="zh-CN" w:bidi="ar"/>
        </w:rPr>
        <w:t>）</w:t>
      </w:r>
      <w:r>
        <w:rPr>
          <w:rFonts w:hint="eastAsia"/>
          <w:b/>
          <w:bCs/>
          <w:color w:val="auto"/>
          <w:sz w:val="24"/>
          <w:lang w:bidi="ar"/>
        </w:rPr>
        <w:t>废水处置情况</w:t>
      </w:r>
    </w:p>
    <w:p>
      <w:pPr>
        <w:spacing w:line="360" w:lineRule="auto"/>
        <w:ind w:firstLine="480" w:firstLineChars="200"/>
        <w:rPr>
          <w:rFonts w:hint="eastAsia" w:cs="宋体"/>
          <w:color w:val="auto"/>
          <w:sz w:val="24"/>
          <w:lang w:eastAsia="zh-CN" w:bidi="ar"/>
        </w:rPr>
      </w:pPr>
      <w:r>
        <w:rPr>
          <w:color w:val="auto"/>
          <w:sz w:val="24"/>
          <w:lang w:bidi="ar"/>
        </w:rPr>
        <w:t>项目生活污水排入化粪池处理后，</w:t>
      </w:r>
      <w:r>
        <w:rPr>
          <w:rFonts w:hint="eastAsia"/>
          <w:bCs/>
          <w:color w:val="auto"/>
          <w:sz w:val="24"/>
        </w:rPr>
        <w:t>委托周边居民定期清掏，沤肥还地</w:t>
      </w:r>
      <w:r>
        <w:rPr>
          <w:color w:val="auto"/>
          <w:sz w:val="24"/>
          <w:lang w:bidi="ar"/>
        </w:rPr>
        <w:t>，不外排</w:t>
      </w:r>
      <w:r>
        <w:rPr>
          <w:rFonts w:hint="eastAsia"/>
          <w:color w:val="auto"/>
          <w:sz w:val="24"/>
          <w:lang w:eastAsia="zh-CN" w:bidi="ar"/>
        </w:rPr>
        <w:t>；</w:t>
      </w:r>
      <w:r>
        <w:rPr>
          <w:rFonts w:hint="eastAsia"/>
          <w:color w:val="auto"/>
          <w:sz w:val="24"/>
          <w:lang w:bidi="ar"/>
        </w:rPr>
        <w:t>项目锅炉定期外排废水+软化处理废水经</w:t>
      </w:r>
      <w:r>
        <w:rPr>
          <w:rFonts w:hint="eastAsia"/>
          <w:color w:val="auto"/>
          <w:sz w:val="24"/>
          <w:lang w:val="en-US" w:eastAsia="zh-CN" w:bidi="ar"/>
        </w:rPr>
        <w:t>3</w:t>
      </w:r>
      <w:r>
        <w:rPr>
          <w:rFonts w:hint="eastAsia"/>
          <w:color w:val="auto"/>
          <w:sz w:val="24"/>
          <w:lang w:bidi="ar"/>
        </w:rPr>
        <w:t>m</w:t>
      </w:r>
      <w:r>
        <w:rPr>
          <w:rFonts w:hint="eastAsia"/>
          <w:color w:val="auto"/>
          <w:sz w:val="24"/>
          <w:vertAlign w:val="superscript"/>
          <w:lang w:bidi="ar"/>
        </w:rPr>
        <w:t>3</w:t>
      </w:r>
      <w:r>
        <w:rPr>
          <w:rFonts w:hint="eastAsia"/>
          <w:color w:val="auto"/>
          <w:sz w:val="24"/>
          <w:lang w:bidi="ar"/>
        </w:rPr>
        <w:t>沉淀池沉淀处理后，回用于花卉大棚灌溉，不外排</w:t>
      </w:r>
      <w:r>
        <w:rPr>
          <w:rFonts w:hint="eastAsia"/>
          <w:color w:val="auto"/>
          <w:sz w:val="24"/>
          <w:lang w:eastAsia="zh-CN" w:bidi="ar"/>
        </w:rPr>
        <w:t>；本项目</w:t>
      </w:r>
      <w:r>
        <w:rPr>
          <w:rFonts w:hint="eastAsia" w:cs="宋体"/>
          <w:color w:val="auto"/>
          <w:sz w:val="24"/>
          <w:lang w:bidi="ar"/>
        </w:rPr>
        <w:t>除尘废水经三级沉淀池沉淀处理后回用于除尘工序，不外排。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b/>
          <w:bCs/>
          <w:color w:val="auto"/>
          <w:sz w:val="24"/>
          <w:lang w:bidi="ar"/>
        </w:rPr>
      </w:pPr>
      <w:r>
        <w:rPr>
          <w:rFonts w:hint="eastAsia"/>
          <w:b/>
          <w:bCs/>
          <w:color w:val="auto"/>
          <w:sz w:val="24"/>
          <w:lang w:val="en-US" w:eastAsia="zh-CN" w:bidi="ar"/>
        </w:rPr>
        <w:t>（2）</w:t>
      </w:r>
      <w:r>
        <w:rPr>
          <w:b/>
          <w:bCs/>
          <w:color w:val="auto"/>
          <w:sz w:val="24"/>
          <w:lang w:bidi="ar"/>
        </w:rPr>
        <w:t>废水</w:t>
      </w:r>
      <w:r>
        <w:rPr>
          <w:rFonts w:hint="eastAsia"/>
          <w:b/>
          <w:bCs/>
          <w:color w:val="auto"/>
          <w:sz w:val="24"/>
          <w:lang w:bidi="ar"/>
        </w:rPr>
        <w:t>不外排的</w:t>
      </w:r>
      <w:r>
        <w:rPr>
          <w:b/>
          <w:bCs/>
          <w:color w:val="auto"/>
          <w:sz w:val="24"/>
          <w:lang w:bidi="ar"/>
        </w:rPr>
        <w:t>可行性分析</w:t>
      </w:r>
    </w:p>
    <w:p>
      <w:pPr>
        <w:pStyle w:val="25"/>
        <w:widowControl/>
        <w:ind w:firstLine="480"/>
        <w:rPr>
          <w:color w:val="auto"/>
        </w:rPr>
      </w:pPr>
      <w:r>
        <w:rPr>
          <w:color w:val="auto"/>
        </w:rPr>
        <w:t>根据工程分析，</w:t>
      </w:r>
      <w:r>
        <w:rPr>
          <w:rFonts w:hint="eastAsia"/>
          <w:color w:val="auto"/>
        </w:rPr>
        <w:t>项目锅炉排污水、软化处理废水</w:t>
      </w:r>
      <w:r>
        <w:rPr>
          <w:color w:val="auto"/>
        </w:rPr>
        <w:t>产生量</w:t>
      </w:r>
      <w:r>
        <w:rPr>
          <w:rFonts w:hint="eastAsia"/>
          <w:color w:val="auto"/>
        </w:rPr>
        <w:t>为1.78</w:t>
      </w:r>
      <w:r>
        <w:rPr>
          <w:rFonts w:hint="eastAsia"/>
          <w:color w:val="auto"/>
          <w:lang w:bidi="ar"/>
        </w:rPr>
        <w:t>m</w:t>
      </w:r>
      <w:r>
        <w:rPr>
          <w:rFonts w:hint="eastAsia"/>
          <w:color w:val="auto"/>
          <w:vertAlign w:val="superscript"/>
          <w:lang w:bidi="ar"/>
        </w:rPr>
        <w:t>3</w:t>
      </w:r>
      <w:r>
        <w:rPr>
          <w:color w:val="auto"/>
        </w:rPr>
        <w:t>/</w:t>
      </w:r>
      <w:r>
        <w:rPr>
          <w:rFonts w:hint="eastAsia"/>
          <w:color w:val="auto"/>
        </w:rPr>
        <w:t>d</w:t>
      </w:r>
      <w:r>
        <w:rPr>
          <w:color w:val="auto"/>
        </w:rPr>
        <w:t>，</w:t>
      </w:r>
      <w:r>
        <w:rPr>
          <w:rFonts w:hint="eastAsia"/>
          <w:color w:val="auto"/>
        </w:rPr>
        <w:t>本项目配套</w:t>
      </w:r>
      <w:r>
        <w:rPr>
          <w:color w:val="auto"/>
        </w:rPr>
        <w:t>建设1座容积为</w:t>
      </w:r>
      <w:r>
        <w:rPr>
          <w:rFonts w:hint="eastAsia"/>
          <w:color w:val="auto"/>
          <w:lang w:val="en-US" w:eastAsia="zh-CN"/>
        </w:rPr>
        <w:t>3</w:t>
      </w:r>
      <w:r>
        <w:rPr>
          <w:color w:val="auto"/>
        </w:rPr>
        <w:t>m</w:t>
      </w:r>
      <w:r>
        <w:rPr>
          <w:color w:val="auto"/>
          <w:vertAlign w:val="superscript"/>
        </w:rPr>
        <w:t>3</w:t>
      </w:r>
      <w:r>
        <w:rPr>
          <w:color w:val="auto"/>
        </w:rPr>
        <w:t>的沉淀池，</w:t>
      </w:r>
      <w:r>
        <w:rPr>
          <w:rFonts w:hint="eastAsia"/>
          <w:color w:val="auto"/>
        </w:rPr>
        <w:t>沉淀池容量满足需求，项目锅炉排污水、软化处理废水经</w:t>
      </w:r>
      <w:r>
        <w:rPr>
          <w:color w:val="auto"/>
        </w:rPr>
        <w:t>沉淀池处理后回用于</w:t>
      </w:r>
      <w:r>
        <w:rPr>
          <w:rFonts w:hint="eastAsia"/>
          <w:color w:val="auto"/>
        </w:rPr>
        <w:t>花卉大棚灌溉</w:t>
      </w:r>
      <w:r>
        <w:rPr>
          <w:color w:val="auto"/>
        </w:rPr>
        <w:t>，可完全消耗，</w:t>
      </w:r>
      <w:r>
        <w:rPr>
          <w:rFonts w:hint="eastAsia"/>
          <w:color w:val="auto"/>
        </w:rPr>
        <w:t>能</w:t>
      </w:r>
      <w:r>
        <w:rPr>
          <w:color w:val="auto"/>
        </w:rPr>
        <w:t>保证废水得到有效的收集处理。</w:t>
      </w:r>
      <w:r>
        <w:rPr>
          <w:rFonts w:hint="eastAsia"/>
          <w:color w:val="auto"/>
        </w:rPr>
        <w:t>另外，</w:t>
      </w:r>
      <w:r>
        <w:rPr>
          <w:color w:val="auto"/>
        </w:rPr>
        <w:t>项目</w:t>
      </w:r>
      <w:r>
        <w:rPr>
          <w:rFonts w:hint="eastAsia"/>
          <w:color w:val="auto"/>
        </w:rPr>
        <w:t>锅炉排污水、软化处理废水</w:t>
      </w:r>
      <w:r>
        <w:rPr>
          <w:color w:val="auto"/>
        </w:rPr>
        <w:t>主要污染物为SS，污染成分简单，</w:t>
      </w:r>
      <w:r>
        <w:rPr>
          <w:rFonts w:hint="eastAsia"/>
          <w:color w:val="auto"/>
        </w:rPr>
        <w:t>经沉淀处理后能满足花卉基地</w:t>
      </w:r>
      <w:r>
        <w:rPr>
          <w:color w:val="auto"/>
        </w:rPr>
        <w:t>用水水质要求。</w:t>
      </w:r>
    </w:p>
    <w:p>
      <w:pPr>
        <w:pStyle w:val="25"/>
        <w:widowControl/>
        <w:ind w:firstLine="480"/>
        <w:rPr>
          <w:color w:val="auto"/>
        </w:rPr>
      </w:pPr>
      <w:r>
        <w:rPr>
          <w:rFonts w:hint="eastAsia"/>
          <w:color w:val="auto"/>
        </w:rPr>
        <w:t>根据工程分析，项目除尘废水仅在锅炉运行时段产生，除尘系统用水量约为12m</w:t>
      </w:r>
      <w:r>
        <w:rPr>
          <w:rFonts w:hint="eastAsia"/>
          <w:color w:val="auto"/>
          <w:vertAlign w:val="superscript"/>
        </w:rPr>
        <w:t>3</w:t>
      </w:r>
      <w:r>
        <w:rPr>
          <w:rFonts w:hint="eastAsia"/>
          <w:color w:val="auto"/>
        </w:rPr>
        <w:t>/d，在整个除尘系统中循环水量约为108m</w:t>
      </w:r>
      <w:r>
        <w:rPr>
          <w:rFonts w:hint="eastAsia"/>
          <w:color w:val="auto"/>
          <w:vertAlign w:val="superscript"/>
        </w:rPr>
        <w:t>3</w:t>
      </w:r>
      <w:r>
        <w:rPr>
          <w:rFonts w:hint="eastAsia"/>
          <w:color w:val="auto"/>
        </w:rPr>
        <w:t>/d</w:t>
      </w:r>
      <w:r>
        <w:rPr>
          <w:rFonts w:hint="eastAsia"/>
          <w:color w:val="auto"/>
          <w:lang w:eastAsia="zh-CN"/>
        </w:rPr>
        <w:t>，</w:t>
      </w:r>
      <w:r>
        <w:rPr>
          <w:rFonts w:hint="eastAsia"/>
          <w:color w:val="auto"/>
          <w:lang w:val="en-US" w:eastAsia="zh-CN"/>
        </w:rPr>
        <w:t>10.8</w:t>
      </w:r>
      <w:r>
        <w:rPr>
          <w:rFonts w:hint="eastAsia"/>
          <w:color w:val="auto"/>
        </w:rPr>
        <w:t>m</w:t>
      </w:r>
      <w:r>
        <w:rPr>
          <w:rFonts w:hint="eastAsia"/>
          <w:color w:val="auto"/>
          <w:vertAlign w:val="superscript"/>
        </w:rPr>
        <w:t>3</w:t>
      </w:r>
      <w:r>
        <w:rPr>
          <w:rFonts w:hint="eastAsia"/>
          <w:color w:val="auto"/>
        </w:rPr>
        <w:t>/</w:t>
      </w:r>
      <w:r>
        <w:rPr>
          <w:rFonts w:hint="eastAsia"/>
          <w:color w:val="auto"/>
          <w:lang w:val="en-US" w:eastAsia="zh-CN"/>
        </w:rPr>
        <w:t>h</w:t>
      </w:r>
      <w:r>
        <w:rPr>
          <w:rFonts w:hint="eastAsia"/>
          <w:color w:val="auto"/>
        </w:rPr>
        <w:t>，本项目配套建设</w:t>
      </w:r>
      <w:r>
        <w:rPr>
          <w:color w:val="auto"/>
        </w:rPr>
        <w:t>1座容积为</w:t>
      </w:r>
      <w:r>
        <w:rPr>
          <w:rFonts w:hint="eastAsia"/>
          <w:color w:val="auto"/>
        </w:rPr>
        <w:t>20</w:t>
      </w:r>
      <w:r>
        <w:rPr>
          <w:color w:val="auto"/>
        </w:rPr>
        <w:t>m</w:t>
      </w:r>
      <w:r>
        <w:rPr>
          <w:color w:val="auto"/>
          <w:vertAlign w:val="superscript"/>
        </w:rPr>
        <w:t>3</w:t>
      </w:r>
      <w:r>
        <w:rPr>
          <w:color w:val="auto"/>
        </w:rPr>
        <w:t>的</w:t>
      </w:r>
      <w:r>
        <w:rPr>
          <w:rFonts w:hint="eastAsia"/>
          <w:color w:val="auto"/>
        </w:rPr>
        <w:t>三级</w:t>
      </w:r>
      <w:r>
        <w:rPr>
          <w:color w:val="auto"/>
        </w:rPr>
        <w:t>沉淀</w:t>
      </w:r>
      <w:r>
        <w:rPr>
          <w:rFonts w:hint="eastAsia"/>
          <w:color w:val="auto"/>
        </w:rPr>
        <w:t>循环水池，容量满足使用需求，另外除尘工艺</w:t>
      </w:r>
      <w:r>
        <w:rPr>
          <w:color w:val="auto"/>
        </w:rPr>
        <w:t>用水对水质要求不高</w:t>
      </w:r>
      <w:r>
        <w:rPr>
          <w:rFonts w:hint="eastAsia"/>
          <w:color w:val="auto"/>
        </w:rPr>
        <w:t>，经三级沉淀循环水池沉淀处理后的废水能满足除尘工艺用水水质要求，因此，项目除尘废水可完全回用，不外排。</w:t>
      </w:r>
    </w:p>
    <w:p>
      <w:pPr>
        <w:autoSpaceDE w:val="0"/>
        <w:adjustRightInd w:val="0"/>
        <w:snapToGrid w:val="0"/>
        <w:spacing w:line="360" w:lineRule="auto"/>
        <w:ind w:firstLine="482"/>
        <w:rPr>
          <w:color w:val="auto"/>
          <w:sz w:val="24"/>
        </w:rPr>
      </w:pPr>
      <w:r>
        <w:rPr>
          <w:color w:val="auto"/>
          <w:sz w:val="24"/>
        </w:rPr>
        <w:t>项目生活污水产生量为</w:t>
      </w:r>
      <w:r>
        <w:rPr>
          <w:rFonts w:hint="eastAsia"/>
          <w:color w:val="auto"/>
          <w:sz w:val="24"/>
        </w:rPr>
        <w:t>0.288m</w:t>
      </w:r>
      <w:r>
        <w:rPr>
          <w:rFonts w:hint="eastAsia"/>
          <w:color w:val="auto"/>
          <w:sz w:val="24"/>
          <w:vertAlign w:val="superscript"/>
        </w:rPr>
        <w:t>3</w:t>
      </w:r>
      <w:r>
        <w:rPr>
          <w:rFonts w:hint="eastAsia"/>
          <w:color w:val="auto"/>
          <w:sz w:val="24"/>
        </w:rPr>
        <w:t>/d</w:t>
      </w:r>
      <w:r>
        <w:rPr>
          <w:color w:val="auto"/>
          <w:sz w:val="24"/>
        </w:rPr>
        <w:t>，经化粪池处理后</w:t>
      </w:r>
      <w:r>
        <w:rPr>
          <w:rFonts w:hint="eastAsia"/>
          <w:color w:val="auto"/>
          <w:sz w:val="24"/>
        </w:rPr>
        <w:t>委托周边居民</w:t>
      </w:r>
      <w:r>
        <w:rPr>
          <w:color w:val="auto"/>
          <w:sz w:val="24"/>
        </w:rPr>
        <w:t>定期清掏</w:t>
      </w:r>
      <w:r>
        <w:rPr>
          <w:rFonts w:hint="eastAsia"/>
          <w:color w:val="auto"/>
          <w:sz w:val="24"/>
        </w:rPr>
        <w:t>沤肥还地</w:t>
      </w:r>
      <w:r>
        <w:rPr>
          <w:color w:val="auto"/>
          <w:sz w:val="24"/>
        </w:rPr>
        <w:t>。本项目办公生活区设置1座</w:t>
      </w:r>
      <w:r>
        <w:rPr>
          <w:rFonts w:hint="eastAsia"/>
          <w:color w:val="auto"/>
          <w:sz w:val="24"/>
        </w:rPr>
        <w:t>5</w:t>
      </w:r>
      <w:r>
        <w:rPr>
          <w:color w:val="auto"/>
          <w:sz w:val="24"/>
        </w:rPr>
        <w:t>m</w:t>
      </w:r>
      <w:r>
        <w:rPr>
          <w:color w:val="auto"/>
          <w:sz w:val="24"/>
          <w:vertAlign w:val="superscript"/>
        </w:rPr>
        <w:t>3</w:t>
      </w:r>
      <w:r>
        <w:rPr>
          <w:color w:val="auto"/>
          <w:sz w:val="24"/>
        </w:rPr>
        <w:t>的化粪池处理生活污水，满足停留时间＞24h，容积满足</w:t>
      </w:r>
      <w:r>
        <w:rPr>
          <w:rFonts w:hint="eastAsia"/>
          <w:color w:val="auto"/>
          <w:sz w:val="24"/>
        </w:rPr>
        <w:t>存储要求</w:t>
      </w:r>
      <w:r>
        <w:rPr>
          <w:color w:val="auto"/>
          <w:sz w:val="24"/>
        </w:rPr>
        <w:t>，设置合理</w:t>
      </w:r>
      <w:r>
        <w:rPr>
          <w:rFonts w:hint="eastAsia"/>
          <w:color w:val="auto"/>
          <w:sz w:val="24"/>
        </w:rPr>
        <w:t>。</w:t>
      </w:r>
    </w:p>
    <w:p>
      <w:pPr>
        <w:autoSpaceDE w:val="0"/>
        <w:adjustRightInd w:val="0"/>
        <w:snapToGrid w:val="0"/>
        <w:spacing w:line="360" w:lineRule="auto"/>
        <w:ind w:firstLine="482"/>
        <w:rPr>
          <w:color w:val="auto"/>
          <w:sz w:val="24"/>
        </w:rPr>
      </w:pPr>
      <w:r>
        <w:rPr>
          <w:color w:val="auto"/>
          <w:sz w:val="24"/>
        </w:rPr>
        <w:t>综上，本项目生产废水、生活废水全部回用，不对外排放是可行的。</w:t>
      </w:r>
    </w:p>
    <w:p>
      <w:pPr>
        <w:pageBreakBefore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b/>
          <w:bCs/>
          <w:color w:val="auto"/>
          <w:sz w:val="24"/>
          <w:szCs w:val="22"/>
          <w:highlight w:val="none"/>
        </w:rPr>
      </w:pPr>
      <w:r>
        <w:rPr>
          <w:rFonts w:hint="eastAsia" w:cs="Times New Roman"/>
          <w:b/>
          <w:color w:val="auto"/>
          <w:sz w:val="24"/>
          <w:szCs w:val="22"/>
          <w:highlight w:val="none"/>
          <w:lang w:eastAsia="zh-CN"/>
        </w:rPr>
        <w:t>（三）</w:t>
      </w:r>
      <w:r>
        <w:rPr>
          <w:rFonts w:hint="default" w:ascii="Times New Roman" w:hAnsi="Times New Roman" w:eastAsia="宋体" w:cs="Times New Roman"/>
          <w:b/>
          <w:color w:val="auto"/>
          <w:sz w:val="24"/>
          <w:szCs w:val="22"/>
          <w:highlight w:val="none"/>
        </w:rPr>
        <w:t>运营期声环境影响分析</w:t>
      </w:r>
    </w:p>
    <w:p>
      <w:pPr>
        <w:pageBreakBefore w:val="0"/>
        <w:wordWrap/>
        <w:overflowPunct/>
        <w:topLinePunct w:val="0"/>
        <w:autoSpaceDE w:val="0"/>
        <w:autoSpaceDN w:val="0"/>
        <w:bidi w:val="0"/>
        <w:adjustRightInd w:val="0"/>
        <w:spacing w:line="360" w:lineRule="auto"/>
        <w:ind w:left="0" w:right="0" w:firstLine="480" w:firstLineChars="200"/>
        <w:jc w:val="both"/>
        <w:rPr>
          <w:rFonts w:hint="default" w:ascii="Times New Roman" w:hAnsi="Times New Roman" w:eastAsia="宋体" w:cs="Times New Roman"/>
          <w:color w:val="auto"/>
          <w:sz w:val="24"/>
          <w:szCs w:val="22"/>
          <w:highlight w:val="none"/>
          <w:lang w:eastAsia="zh-CN"/>
        </w:rPr>
      </w:pPr>
      <w:r>
        <w:rPr>
          <w:rFonts w:hint="eastAsia" w:cs="Times New Roman"/>
          <w:b/>
          <w:bCs/>
          <w:color w:val="auto"/>
          <w:sz w:val="24"/>
          <w:szCs w:val="22"/>
          <w:highlight w:val="none"/>
          <w:lang w:val="en-US" w:eastAsia="zh-CN"/>
        </w:rPr>
        <w:t>1、</w:t>
      </w:r>
      <w:r>
        <w:rPr>
          <w:rFonts w:hint="default" w:ascii="Times New Roman" w:hAnsi="Times New Roman" w:eastAsia="宋体" w:cs="Times New Roman"/>
          <w:b/>
          <w:bCs/>
          <w:color w:val="auto"/>
          <w:spacing w:val="-4"/>
          <w:sz w:val="24"/>
          <w:szCs w:val="24"/>
          <w:highlight w:val="none"/>
        </w:rPr>
        <w:t>噪声源分析</w:t>
      </w:r>
    </w:p>
    <w:p>
      <w:pPr>
        <w:pageBreakBefore w:val="0"/>
        <w:numPr>
          <w:ilvl w:val="0"/>
          <w:numId w:val="0"/>
        </w:numPr>
        <w:wordWrap/>
        <w:overflowPunct/>
        <w:topLinePunct w:val="0"/>
        <w:bidi w:val="0"/>
        <w:spacing w:line="360" w:lineRule="auto"/>
        <w:ind w:left="0" w:right="0" w:firstLine="480" w:firstLineChars="200"/>
        <w:jc w:val="both"/>
        <w:rPr>
          <w:rFonts w:hint="eastAsia"/>
          <w:color w:val="auto"/>
          <w:sz w:val="24"/>
          <w:lang w:val="en-US" w:eastAsia="zh-CN"/>
        </w:rPr>
      </w:pPr>
      <w:r>
        <w:rPr>
          <w:color w:val="auto"/>
          <w:sz w:val="24"/>
        </w:rPr>
        <w:t>项目运营期的噪声源主要为</w:t>
      </w:r>
      <w:r>
        <w:rPr>
          <w:rFonts w:hint="eastAsia"/>
          <w:color w:val="auto"/>
          <w:sz w:val="24"/>
        </w:rPr>
        <w:t>风</w:t>
      </w:r>
      <w:r>
        <w:rPr>
          <w:color w:val="auto"/>
          <w:sz w:val="24"/>
        </w:rPr>
        <w:t>机、锅炉、水泵等设备运转时产生的噪声。</w:t>
      </w:r>
      <w:r>
        <w:rPr>
          <w:rFonts w:hint="eastAsia"/>
          <w:color w:val="auto"/>
          <w:sz w:val="24"/>
        </w:rPr>
        <w:t>根据《环境噪声与振动控制工程技术导则》（HJ2034-2013）附录A和《污染源源强核算技术指南 锅炉》（HJ 991-2018）附录D</w:t>
      </w:r>
      <w:r>
        <w:rPr>
          <w:rFonts w:hint="eastAsia"/>
          <w:color w:val="auto"/>
          <w:sz w:val="24"/>
          <w:lang w:eastAsia="zh-CN"/>
        </w:rPr>
        <w:t>，</w:t>
      </w:r>
      <w:r>
        <w:rPr>
          <w:color w:val="auto"/>
          <w:sz w:val="24"/>
        </w:rPr>
        <w:t>项目主要产生噪声的设备源强约</w:t>
      </w:r>
      <w:r>
        <w:rPr>
          <w:rFonts w:hint="eastAsia"/>
          <w:color w:val="auto"/>
          <w:sz w:val="24"/>
        </w:rPr>
        <w:t>70</w:t>
      </w:r>
      <w:r>
        <w:rPr>
          <w:color w:val="auto"/>
          <w:sz w:val="24"/>
        </w:rPr>
        <w:t>-</w:t>
      </w:r>
      <w:r>
        <w:rPr>
          <w:rFonts w:hint="eastAsia"/>
          <w:color w:val="auto"/>
          <w:sz w:val="24"/>
        </w:rPr>
        <w:t>90</w:t>
      </w:r>
      <w:r>
        <w:rPr>
          <w:color w:val="auto"/>
          <w:sz w:val="24"/>
        </w:rPr>
        <w:t>dB(A)。根据工程分析，</w:t>
      </w:r>
      <w:r>
        <w:rPr>
          <w:rFonts w:hint="eastAsia"/>
          <w:color w:val="auto"/>
          <w:sz w:val="24"/>
        </w:rPr>
        <w:t>主要噪声</w:t>
      </w:r>
      <w:r>
        <w:rPr>
          <w:color w:val="auto"/>
          <w:sz w:val="24"/>
        </w:rPr>
        <w:t>设备</w:t>
      </w:r>
      <w:r>
        <w:rPr>
          <w:rFonts w:hint="eastAsia"/>
          <w:color w:val="auto"/>
          <w:sz w:val="24"/>
        </w:rPr>
        <w:t>均</w:t>
      </w:r>
      <w:r>
        <w:rPr>
          <w:color w:val="auto"/>
          <w:sz w:val="24"/>
        </w:rPr>
        <w:t>安置在</w:t>
      </w:r>
      <w:r>
        <w:rPr>
          <w:rFonts w:hint="eastAsia"/>
          <w:color w:val="auto"/>
          <w:sz w:val="24"/>
        </w:rPr>
        <w:t>锅炉房及车间</w:t>
      </w:r>
      <w:r>
        <w:rPr>
          <w:color w:val="auto"/>
          <w:sz w:val="24"/>
        </w:rPr>
        <w:t>内，</w:t>
      </w:r>
      <w:r>
        <w:rPr>
          <w:rFonts w:hint="eastAsia"/>
          <w:color w:val="auto"/>
          <w:sz w:val="24"/>
        </w:rPr>
        <w:t>经</w:t>
      </w:r>
      <w:r>
        <w:rPr>
          <w:color w:val="auto"/>
          <w:sz w:val="24"/>
        </w:rPr>
        <w:t>厂房隔声和距离衰减等降噪措施</w:t>
      </w:r>
      <w:r>
        <w:rPr>
          <w:rFonts w:hint="eastAsia"/>
          <w:color w:val="auto"/>
          <w:sz w:val="24"/>
        </w:rPr>
        <w:t>后</w:t>
      </w:r>
      <w:r>
        <w:rPr>
          <w:rFonts w:hint="eastAsia"/>
          <w:color w:val="auto"/>
          <w:sz w:val="24"/>
          <w:lang w:val="en-US" w:eastAsia="zh-CN"/>
        </w:rPr>
        <w:t>噪声对周围环境影响较小。</w:t>
      </w:r>
    </w:p>
    <w:p>
      <w:pPr>
        <w:pageBreakBefore w:val="0"/>
        <w:wordWrap/>
        <w:overflowPunct/>
        <w:topLinePunct w:val="0"/>
        <w:bidi w:val="0"/>
        <w:adjustRightInd w:val="0"/>
        <w:spacing w:line="360" w:lineRule="auto"/>
        <w:ind w:left="0" w:right="0" w:firstLine="480" w:firstLineChars="200"/>
        <w:jc w:val="both"/>
      </w:pPr>
      <w:r>
        <w:rPr>
          <w:rFonts w:hint="eastAsia" w:cs="Times New Roman"/>
          <w:b/>
          <w:bCs/>
          <w:color w:val="auto"/>
          <w:sz w:val="24"/>
          <w:szCs w:val="22"/>
          <w:highlight w:val="none"/>
          <w:lang w:val="en-US" w:eastAsia="zh-CN"/>
        </w:rPr>
        <w:t>2、</w:t>
      </w:r>
      <w:r>
        <w:rPr>
          <w:rFonts w:hint="default" w:ascii="Times New Roman" w:hAnsi="Times New Roman" w:eastAsia="宋体" w:cs="Times New Roman"/>
          <w:b/>
          <w:bCs/>
          <w:color w:val="auto"/>
          <w:sz w:val="24"/>
          <w:szCs w:val="22"/>
          <w:highlight w:val="none"/>
        </w:rPr>
        <w:t>声环境保护措施</w:t>
      </w:r>
    </w:p>
    <w:p>
      <w:pPr>
        <w:autoSpaceDE w:val="0"/>
        <w:autoSpaceDN w:val="0"/>
        <w:spacing w:line="360" w:lineRule="auto"/>
        <w:ind w:firstLine="480" w:firstLineChars="200"/>
        <w:textAlignment w:val="baseline"/>
        <w:rPr>
          <w:rFonts w:hint="default"/>
          <w:lang w:val="en-US" w:eastAsia="zh-CN"/>
        </w:rPr>
      </w:pPr>
      <w:r>
        <w:rPr>
          <w:rFonts w:hint="eastAsia"/>
          <w:sz w:val="24"/>
        </w:rPr>
        <w:t>为了进一步减小噪声对环境的影响，建设单位还应采取相应噪声污染防治措施，具体防治措施如下：</w:t>
      </w:r>
      <w:r>
        <w:rPr>
          <w:rFonts w:hint="eastAsia" w:cs="宋体"/>
          <w:sz w:val="24"/>
        </w:rPr>
        <w:t>①</w:t>
      </w:r>
      <w:r>
        <w:rPr>
          <w:sz w:val="24"/>
        </w:rPr>
        <w:t>对噪声产生设备加装基础减振配件，降低设备振动产生的噪声</w:t>
      </w:r>
      <w:r>
        <w:rPr>
          <w:rFonts w:hint="eastAsia"/>
          <w:sz w:val="24"/>
          <w:lang w:eastAsia="zh-CN"/>
        </w:rPr>
        <w:t>；锅炉风机安装消声器，</w:t>
      </w:r>
      <w:r>
        <w:rPr>
          <w:sz w:val="24"/>
        </w:rPr>
        <w:t>设备均设置于厂房内，</w:t>
      </w:r>
      <w:r>
        <w:rPr>
          <w:rFonts w:hint="eastAsia"/>
          <w:sz w:val="24"/>
          <w:lang w:eastAsia="zh-CN"/>
        </w:rPr>
        <w:t>能</w:t>
      </w:r>
      <w:r>
        <w:rPr>
          <w:sz w:val="24"/>
        </w:rPr>
        <w:t>降低设备运行产生的噪声。</w:t>
      </w:r>
      <w:r>
        <w:rPr>
          <w:rFonts w:hint="eastAsia" w:cs="宋体"/>
          <w:sz w:val="24"/>
        </w:rPr>
        <w:t>②</w:t>
      </w:r>
      <w:r>
        <w:rPr>
          <w:sz w:val="24"/>
        </w:rPr>
        <w:t>强化车间管理制度，合理安排生产时间。</w:t>
      </w:r>
      <w:r>
        <w:rPr>
          <w:rFonts w:hint="eastAsia" w:cs="宋体"/>
          <w:sz w:val="24"/>
        </w:rPr>
        <w:t>③</w:t>
      </w:r>
      <w:r>
        <w:rPr>
          <w:sz w:val="24"/>
        </w:rPr>
        <w:t>建立设备定期维护、保养的管理制度，避免设备非正常运转噪声。</w:t>
      </w:r>
      <w:r>
        <w:rPr>
          <w:rFonts w:hint="eastAsia" w:cs="宋体"/>
          <w:sz w:val="24"/>
        </w:rPr>
        <w:t>④</w:t>
      </w:r>
      <w:r>
        <w:rPr>
          <w:sz w:val="24"/>
        </w:rPr>
        <w:t>进出车辆必须减速行驶</w:t>
      </w:r>
      <w:r>
        <w:rPr>
          <w:rFonts w:hint="eastAsia"/>
          <w:sz w:val="24"/>
          <w:lang w:eastAsia="zh-CN"/>
        </w:rPr>
        <w:t>，</w:t>
      </w:r>
      <w:r>
        <w:rPr>
          <w:rFonts w:hint="eastAsia"/>
          <w:sz w:val="24"/>
          <w:lang w:val="en-US" w:eastAsia="zh-CN"/>
        </w:rPr>
        <w:t>减少</w:t>
      </w:r>
      <w:r>
        <w:rPr>
          <w:sz w:val="24"/>
        </w:rPr>
        <w:t>鸣喇叭。</w:t>
      </w:r>
    </w:p>
    <w:p>
      <w:pPr>
        <w:pageBreakBefore w:val="0"/>
        <w:numPr>
          <w:ilvl w:val="0"/>
          <w:numId w:val="0"/>
        </w:numPr>
        <w:wordWrap/>
        <w:overflowPunct/>
        <w:topLinePunct w:val="0"/>
        <w:autoSpaceDE w:val="0"/>
        <w:autoSpaceDN w:val="0"/>
        <w:bidi w:val="0"/>
        <w:adjustRightInd w:val="0"/>
        <w:spacing w:line="360" w:lineRule="auto"/>
        <w:ind w:left="0" w:leftChars="0" w:right="0" w:firstLine="460" w:firstLineChars="200"/>
        <w:jc w:val="both"/>
        <w:rPr>
          <w:rFonts w:hint="default" w:ascii="Times New Roman" w:hAnsi="Times New Roman" w:eastAsia="宋体" w:cs="Times New Roman"/>
          <w:b/>
          <w:bCs/>
          <w:color w:val="auto"/>
          <w:spacing w:val="-5"/>
          <w:sz w:val="24"/>
          <w:szCs w:val="24"/>
          <w:highlight w:val="none"/>
        </w:rPr>
      </w:pPr>
      <w:r>
        <w:rPr>
          <w:rFonts w:hint="eastAsia" w:cs="Times New Roman"/>
          <w:b/>
          <w:bCs/>
          <w:color w:val="auto"/>
          <w:spacing w:val="-5"/>
          <w:kern w:val="2"/>
          <w:sz w:val="24"/>
          <w:szCs w:val="24"/>
          <w:lang w:val="en-US" w:eastAsia="zh-CN" w:bidi="ar-SA"/>
        </w:rPr>
        <w:t>（四）</w:t>
      </w:r>
      <w:r>
        <w:rPr>
          <w:rFonts w:hint="default" w:ascii="Times New Roman" w:hAnsi="Times New Roman" w:eastAsia="宋体" w:cs="Times New Roman"/>
          <w:b/>
          <w:bCs/>
          <w:color w:val="auto"/>
          <w:spacing w:val="-5"/>
          <w:sz w:val="24"/>
          <w:szCs w:val="24"/>
          <w:highlight w:val="none"/>
        </w:rPr>
        <w:t>固体废物影响分析</w:t>
      </w:r>
    </w:p>
    <w:p>
      <w:pPr>
        <w:widowControl/>
        <w:numPr>
          <w:ilvl w:val="0"/>
          <w:numId w:val="0"/>
        </w:numPr>
        <w:spacing w:line="360" w:lineRule="auto"/>
        <w:ind w:firstLine="480" w:firstLineChars="200"/>
        <w:jc w:val="left"/>
        <w:rPr>
          <w:rFonts w:hint="eastAsia"/>
          <w:b/>
          <w:bCs/>
          <w:sz w:val="24"/>
        </w:rPr>
      </w:pPr>
      <w:r>
        <w:rPr>
          <w:rFonts w:hint="eastAsia"/>
          <w:b/>
          <w:bCs/>
          <w:sz w:val="24"/>
          <w:lang w:val="en-US" w:eastAsia="zh-CN"/>
        </w:rPr>
        <w:t>1、</w:t>
      </w:r>
      <w:r>
        <w:rPr>
          <w:rFonts w:hint="eastAsia"/>
          <w:b/>
          <w:bCs/>
          <w:sz w:val="24"/>
        </w:rPr>
        <w:t>一般固体废物</w:t>
      </w:r>
    </w:p>
    <w:p>
      <w:pPr>
        <w:widowControl/>
        <w:numPr>
          <w:ilvl w:val="0"/>
          <w:numId w:val="0"/>
        </w:numPr>
        <w:spacing w:line="360" w:lineRule="auto"/>
        <w:ind w:firstLine="480" w:firstLineChars="200"/>
        <w:jc w:val="left"/>
        <w:rPr>
          <w:b/>
          <w:bCs/>
          <w:sz w:val="24"/>
        </w:rPr>
      </w:pPr>
      <w:r>
        <w:rPr>
          <w:rFonts w:hint="eastAsia"/>
          <w:b/>
          <w:bCs/>
          <w:sz w:val="24"/>
          <w:lang w:eastAsia="zh-CN"/>
        </w:rPr>
        <w:t>（</w:t>
      </w:r>
      <w:r>
        <w:rPr>
          <w:rFonts w:hint="eastAsia"/>
          <w:b/>
          <w:bCs/>
          <w:sz w:val="24"/>
          <w:lang w:val="en-US" w:eastAsia="zh-CN"/>
        </w:rPr>
        <w:t>1</w:t>
      </w:r>
      <w:r>
        <w:rPr>
          <w:rFonts w:hint="eastAsia"/>
          <w:b/>
          <w:bCs/>
          <w:sz w:val="24"/>
          <w:lang w:eastAsia="zh-CN"/>
        </w:rPr>
        <w:t>）</w:t>
      </w:r>
      <w:r>
        <w:rPr>
          <w:b/>
          <w:bCs/>
          <w:sz w:val="24"/>
        </w:rPr>
        <w:t>生活垃圾</w:t>
      </w:r>
    </w:p>
    <w:p>
      <w:pPr>
        <w:autoSpaceDE w:val="0"/>
        <w:autoSpaceDN w:val="0"/>
        <w:spacing w:line="360" w:lineRule="auto"/>
        <w:ind w:firstLine="480" w:firstLineChars="200"/>
        <w:textAlignment w:val="baseline"/>
        <w:rPr>
          <w:kern w:val="0"/>
          <w:sz w:val="24"/>
          <w:szCs w:val="21"/>
        </w:rPr>
      </w:pPr>
      <w:r>
        <w:rPr>
          <w:rFonts w:hint="eastAsia"/>
          <w:kern w:val="0"/>
          <w:sz w:val="24"/>
          <w:szCs w:val="21"/>
        </w:rPr>
        <w:t>本项目</w:t>
      </w:r>
      <w:r>
        <w:rPr>
          <w:kern w:val="0"/>
          <w:sz w:val="24"/>
        </w:rPr>
        <w:t>生活垃圾的产生量为</w:t>
      </w:r>
      <w:r>
        <w:rPr>
          <w:rFonts w:hint="eastAsia"/>
          <w:kern w:val="0"/>
          <w:sz w:val="24"/>
        </w:rPr>
        <w:t>4.5</w:t>
      </w:r>
      <w:r>
        <w:rPr>
          <w:kern w:val="0"/>
          <w:sz w:val="24"/>
        </w:rPr>
        <w:t>kg/d（</w:t>
      </w:r>
      <w:r>
        <w:rPr>
          <w:rFonts w:hint="eastAsia"/>
          <w:kern w:val="0"/>
          <w:sz w:val="24"/>
        </w:rPr>
        <w:t>1.6</w:t>
      </w:r>
      <w:r>
        <w:rPr>
          <w:kern w:val="0"/>
          <w:sz w:val="24"/>
        </w:rPr>
        <w:t>t/a），</w:t>
      </w:r>
      <w:r>
        <w:rPr>
          <w:kern w:val="0"/>
          <w:sz w:val="24"/>
          <w:szCs w:val="21"/>
        </w:rPr>
        <w:t>生活垃圾经垃圾桶收集后放</w:t>
      </w:r>
      <w:r>
        <w:rPr>
          <w:kern w:val="0"/>
          <w:sz w:val="24"/>
          <w:szCs w:val="21"/>
        </w:rPr>
        <w:br w:type="textWrapping"/>
      </w:r>
      <w:r>
        <w:rPr>
          <w:rFonts w:hint="eastAsia"/>
          <w:kern w:val="0"/>
          <w:sz w:val="24"/>
          <w:szCs w:val="21"/>
          <w:lang w:val="en-US" w:eastAsia="zh-CN"/>
        </w:rPr>
        <w:t>到</w:t>
      </w:r>
      <w:r>
        <w:rPr>
          <w:kern w:val="0"/>
          <w:sz w:val="24"/>
          <w:szCs w:val="21"/>
        </w:rPr>
        <w:t>指定地点，由环卫部门统一清运、处置，对周边环境影响较小。</w:t>
      </w:r>
    </w:p>
    <w:p>
      <w:pPr>
        <w:spacing w:line="360" w:lineRule="auto"/>
        <w:ind w:firstLine="480" w:firstLineChars="200"/>
        <w:rPr>
          <w:b/>
          <w:bCs/>
          <w:kern w:val="0"/>
          <w:sz w:val="24"/>
        </w:rPr>
      </w:pPr>
      <w:r>
        <w:rPr>
          <w:rFonts w:hint="eastAsia"/>
          <w:b/>
          <w:bCs/>
          <w:sz w:val="24"/>
          <w:lang w:eastAsia="zh-CN"/>
        </w:rPr>
        <w:t>（</w:t>
      </w:r>
      <w:r>
        <w:rPr>
          <w:rFonts w:hint="eastAsia"/>
          <w:b/>
          <w:bCs/>
          <w:sz w:val="24"/>
          <w:lang w:val="en-US" w:eastAsia="zh-CN"/>
        </w:rPr>
        <w:t>2</w:t>
      </w:r>
      <w:r>
        <w:rPr>
          <w:rFonts w:hint="eastAsia"/>
          <w:b/>
          <w:bCs/>
          <w:sz w:val="24"/>
          <w:lang w:eastAsia="zh-CN"/>
        </w:rPr>
        <w:t>）</w:t>
      </w:r>
      <w:r>
        <w:rPr>
          <w:b/>
          <w:bCs/>
          <w:kern w:val="0"/>
          <w:sz w:val="24"/>
        </w:rPr>
        <w:t>生物质锅炉灰渣</w:t>
      </w:r>
      <w:r>
        <w:rPr>
          <w:rFonts w:hint="eastAsia"/>
          <w:b/>
          <w:bCs/>
          <w:kern w:val="0"/>
          <w:sz w:val="24"/>
        </w:rPr>
        <w:t>、除尘灰</w:t>
      </w:r>
    </w:p>
    <w:p>
      <w:pPr>
        <w:spacing w:line="360" w:lineRule="auto"/>
        <w:ind w:firstLine="480" w:firstLineChars="200"/>
        <w:rPr>
          <w:color w:val="0000FF"/>
          <w:kern w:val="0"/>
          <w:sz w:val="24"/>
          <w:lang w:bidi="ar"/>
        </w:rPr>
      </w:pPr>
      <w:r>
        <w:rPr>
          <w:rFonts w:hint="eastAsia"/>
          <w:kern w:val="0"/>
          <w:sz w:val="24"/>
          <w:lang w:bidi="ar"/>
        </w:rPr>
        <w:t>本项目运营期产生的灰渣及除尘灰产生量</w:t>
      </w:r>
      <w:r>
        <w:rPr>
          <w:rFonts w:hint="eastAsia"/>
          <w:sz w:val="24"/>
        </w:rPr>
        <w:t>为4.66t/a，31kg/d。项目运营期产生的灰渣</w:t>
      </w:r>
      <w:r>
        <w:rPr>
          <w:rFonts w:hint="eastAsia"/>
          <w:sz w:val="24"/>
          <w:lang w:val="en-US" w:eastAsia="zh-CN"/>
        </w:rPr>
        <w:t>及除尘灰</w:t>
      </w:r>
      <w:r>
        <w:rPr>
          <w:rFonts w:hint="eastAsia"/>
          <w:sz w:val="24"/>
        </w:rPr>
        <w:t>收集后和其他废料配合施用于基地种植。</w:t>
      </w:r>
    </w:p>
    <w:p>
      <w:pPr>
        <w:spacing w:line="360" w:lineRule="auto"/>
        <w:ind w:firstLine="480" w:firstLineChars="200"/>
        <w:rPr>
          <w:b/>
          <w:bCs/>
          <w:kern w:val="0"/>
          <w:sz w:val="24"/>
          <w:lang w:bidi="ar"/>
        </w:rPr>
      </w:pPr>
      <w:r>
        <w:rPr>
          <w:rFonts w:hint="eastAsia"/>
          <w:b/>
          <w:bCs/>
          <w:sz w:val="24"/>
          <w:lang w:eastAsia="zh-CN"/>
        </w:rPr>
        <w:t>（</w:t>
      </w:r>
      <w:r>
        <w:rPr>
          <w:rFonts w:hint="eastAsia"/>
          <w:b/>
          <w:bCs/>
          <w:sz w:val="24"/>
          <w:lang w:val="en-US" w:eastAsia="zh-CN"/>
        </w:rPr>
        <w:t>3</w:t>
      </w:r>
      <w:r>
        <w:rPr>
          <w:rFonts w:hint="eastAsia"/>
          <w:b/>
          <w:bCs/>
          <w:sz w:val="24"/>
          <w:lang w:eastAsia="zh-CN"/>
        </w:rPr>
        <w:t>）</w:t>
      </w:r>
      <w:r>
        <w:rPr>
          <w:b/>
          <w:bCs/>
          <w:kern w:val="0"/>
          <w:sz w:val="24"/>
          <w:lang w:bidi="ar"/>
        </w:rPr>
        <w:t>废反渗透膜</w:t>
      </w:r>
    </w:p>
    <w:p>
      <w:pPr>
        <w:spacing w:line="360" w:lineRule="auto"/>
        <w:ind w:firstLine="480" w:firstLineChars="200"/>
        <w:rPr>
          <w:kern w:val="0"/>
          <w:sz w:val="24"/>
          <w:lang w:bidi="ar"/>
        </w:rPr>
      </w:pPr>
      <w:r>
        <w:rPr>
          <w:kern w:val="0"/>
          <w:sz w:val="24"/>
          <w:lang w:bidi="ar"/>
        </w:rPr>
        <w:t>项目软水制备设备日常运营期间定期更换反渗透膜，根据</w:t>
      </w:r>
      <w:r>
        <w:rPr>
          <w:rFonts w:hint="eastAsia"/>
          <w:kern w:val="0"/>
          <w:sz w:val="24"/>
          <w:lang w:bidi="ar"/>
        </w:rPr>
        <w:t>建设单位</w:t>
      </w:r>
      <w:r>
        <w:rPr>
          <w:kern w:val="0"/>
          <w:sz w:val="24"/>
          <w:lang w:bidi="ar"/>
        </w:rPr>
        <w:t>提供资料，反渗透膜更换周期为两年更换一次，产生量为0.0</w:t>
      </w:r>
      <w:r>
        <w:rPr>
          <w:rFonts w:hint="eastAsia"/>
          <w:kern w:val="0"/>
          <w:sz w:val="24"/>
          <w:lang w:bidi="ar"/>
        </w:rPr>
        <w:t>3</w:t>
      </w:r>
      <w:r>
        <w:rPr>
          <w:kern w:val="0"/>
          <w:sz w:val="24"/>
          <w:lang w:bidi="ar"/>
        </w:rPr>
        <w:t>t/a，</w:t>
      </w:r>
      <w:r>
        <w:rPr>
          <w:rFonts w:hint="eastAsia"/>
          <w:kern w:val="0"/>
          <w:sz w:val="24"/>
          <w:lang w:bidi="ar"/>
        </w:rPr>
        <w:t>废弃反渗透膜</w:t>
      </w:r>
      <w:r>
        <w:rPr>
          <w:kern w:val="0"/>
          <w:sz w:val="24"/>
          <w:lang w:bidi="ar"/>
        </w:rPr>
        <w:t>集中收集后由</w:t>
      </w:r>
      <w:r>
        <w:rPr>
          <w:rFonts w:hint="eastAsia"/>
          <w:kern w:val="0"/>
          <w:sz w:val="24"/>
          <w:lang w:bidi="ar"/>
        </w:rPr>
        <w:t>供应商回收处置</w:t>
      </w:r>
      <w:r>
        <w:rPr>
          <w:kern w:val="0"/>
          <w:sz w:val="24"/>
          <w:lang w:bidi="ar"/>
        </w:rPr>
        <w:t>。</w:t>
      </w:r>
    </w:p>
    <w:p>
      <w:pPr>
        <w:spacing w:line="360" w:lineRule="auto"/>
        <w:ind w:firstLine="480" w:firstLineChars="200"/>
        <w:rPr>
          <w:b/>
          <w:bCs/>
          <w:kern w:val="0"/>
          <w:sz w:val="24"/>
          <w:lang w:bidi="ar"/>
        </w:rPr>
      </w:pPr>
      <w:r>
        <w:rPr>
          <w:rFonts w:hint="eastAsia"/>
          <w:b/>
          <w:bCs/>
          <w:sz w:val="24"/>
          <w:lang w:eastAsia="zh-CN"/>
        </w:rPr>
        <w:t>（</w:t>
      </w:r>
      <w:r>
        <w:rPr>
          <w:rFonts w:hint="eastAsia"/>
          <w:b/>
          <w:bCs/>
          <w:sz w:val="24"/>
          <w:lang w:val="en-US" w:eastAsia="zh-CN"/>
        </w:rPr>
        <w:t>4</w:t>
      </w:r>
      <w:r>
        <w:rPr>
          <w:rFonts w:hint="eastAsia"/>
          <w:b/>
          <w:bCs/>
          <w:sz w:val="24"/>
          <w:lang w:eastAsia="zh-CN"/>
        </w:rPr>
        <w:t>）</w:t>
      </w:r>
      <w:r>
        <w:rPr>
          <w:rFonts w:hint="eastAsia"/>
          <w:b/>
          <w:bCs/>
          <w:kern w:val="0"/>
          <w:sz w:val="24"/>
          <w:lang w:bidi="ar"/>
        </w:rPr>
        <w:t>沉淀池沉渣</w:t>
      </w:r>
    </w:p>
    <w:p>
      <w:pPr>
        <w:spacing w:line="360" w:lineRule="auto"/>
        <w:ind w:firstLine="480" w:firstLineChars="200"/>
        <w:rPr>
          <w:kern w:val="0"/>
          <w:sz w:val="24"/>
          <w:lang w:bidi="ar"/>
        </w:rPr>
      </w:pPr>
      <w:r>
        <w:rPr>
          <w:rFonts w:hint="eastAsia"/>
          <w:kern w:val="0"/>
          <w:sz w:val="24"/>
          <w:lang w:bidi="ar"/>
        </w:rPr>
        <w:t>本项目锅炉定期排水、</w:t>
      </w:r>
      <w:r>
        <w:rPr>
          <w:kern w:val="0"/>
          <w:sz w:val="24"/>
          <w:lang w:bidi="ar"/>
        </w:rPr>
        <w:t>软</w:t>
      </w:r>
      <w:r>
        <w:rPr>
          <w:rFonts w:hint="eastAsia"/>
          <w:kern w:val="0"/>
          <w:sz w:val="24"/>
          <w:lang w:bidi="ar"/>
        </w:rPr>
        <w:t>化处理废水经</w:t>
      </w:r>
      <w:r>
        <w:rPr>
          <w:rFonts w:hint="eastAsia"/>
          <w:kern w:val="0"/>
          <w:sz w:val="24"/>
          <w:lang w:val="en-US" w:eastAsia="zh-CN" w:bidi="ar"/>
        </w:rPr>
        <w:t>沉淀池</w:t>
      </w:r>
      <w:r>
        <w:rPr>
          <w:rFonts w:hint="eastAsia"/>
          <w:kern w:val="0"/>
          <w:sz w:val="24"/>
          <w:lang w:bidi="ar"/>
        </w:rPr>
        <w:t>沉淀处理后，回用于大棚灌溉用水，该过程中会产生少量沉淀池沉渣，沉淀池沉渣定期清运后，回用于大棚种植。</w:t>
      </w:r>
    </w:p>
    <w:p>
      <w:pPr>
        <w:widowControl/>
        <w:spacing w:line="360" w:lineRule="auto"/>
        <w:ind w:firstLine="480" w:firstLineChars="200"/>
        <w:jc w:val="left"/>
        <w:rPr>
          <w:rFonts w:ascii="宋体" w:hAnsi="宋体" w:cs="宋体"/>
          <w:color w:val="auto"/>
          <w:kern w:val="0"/>
          <w:sz w:val="24"/>
          <w:lang w:bidi="ar"/>
        </w:rPr>
      </w:pPr>
      <w:r>
        <w:rPr>
          <w:rFonts w:hint="eastAsia"/>
          <w:b/>
          <w:bCs/>
          <w:color w:val="auto"/>
          <w:sz w:val="24"/>
          <w:lang w:val="en-US" w:eastAsia="zh-CN"/>
        </w:rPr>
        <w:t>2、</w:t>
      </w:r>
      <w:r>
        <w:rPr>
          <w:rFonts w:hint="eastAsia"/>
          <w:b/>
          <w:bCs/>
          <w:color w:val="auto"/>
          <w:sz w:val="24"/>
        </w:rPr>
        <w:t>危险废物产生量核算</w:t>
      </w:r>
    </w:p>
    <w:p>
      <w:pPr>
        <w:spacing w:line="360" w:lineRule="auto"/>
        <w:ind w:left="420" w:leftChars="200"/>
        <w:rPr>
          <w:b/>
          <w:bCs/>
          <w:kern w:val="0"/>
          <w:sz w:val="24"/>
          <w:lang w:bidi="ar"/>
        </w:rPr>
      </w:pPr>
      <w:r>
        <w:rPr>
          <w:rFonts w:hint="eastAsia"/>
          <w:b/>
          <w:bCs/>
          <w:sz w:val="24"/>
          <w:lang w:eastAsia="zh-CN"/>
        </w:rPr>
        <w:t>（</w:t>
      </w:r>
      <w:r>
        <w:rPr>
          <w:rFonts w:hint="eastAsia"/>
          <w:b/>
          <w:bCs/>
          <w:sz w:val="24"/>
          <w:lang w:val="en-US" w:eastAsia="zh-CN"/>
        </w:rPr>
        <w:t>1</w:t>
      </w:r>
      <w:r>
        <w:rPr>
          <w:rFonts w:hint="eastAsia"/>
          <w:b/>
          <w:bCs/>
          <w:sz w:val="24"/>
          <w:lang w:eastAsia="zh-CN"/>
        </w:rPr>
        <w:t>）</w:t>
      </w:r>
      <w:r>
        <w:rPr>
          <w:rFonts w:hint="eastAsia"/>
          <w:b/>
          <w:bCs/>
          <w:kern w:val="0"/>
          <w:sz w:val="24"/>
          <w:lang w:bidi="ar"/>
        </w:rPr>
        <w:t>废弃农药包装物</w:t>
      </w:r>
    </w:p>
    <w:p>
      <w:pPr>
        <w:widowControl/>
        <w:spacing w:line="360" w:lineRule="auto"/>
        <w:ind w:firstLine="480" w:firstLineChars="200"/>
      </w:pPr>
      <w:r>
        <w:rPr>
          <w:rFonts w:hint="eastAsia" w:ascii="宋体" w:hAnsi="宋体" w:cs="宋体"/>
          <w:kern w:val="0"/>
          <w:sz w:val="24"/>
          <w:lang w:bidi="ar"/>
        </w:rPr>
        <w:t>项目运营期废农药包装物产生量约为</w:t>
      </w:r>
      <w:r>
        <w:rPr>
          <w:kern w:val="0"/>
          <w:sz w:val="24"/>
          <w:lang w:bidi="ar"/>
        </w:rPr>
        <w:t>0.</w:t>
      </w:r>
      <w:r>
        <w:rPr>
          <w:rFonts w:hint="eastAsia"/>
          <w:kern w:val="0"/>
          <w:sz w:val="24"/>
          <w:lang w:bidi="ar"/>
        </w:rPr>
        <w:t>05</w:t>
      </w:r>
      <w:r>
        <w:rPr>
          <w:kern w:val="0"/>
          <w:sz w:val="24"/>
          <w:lang w:bidi="ar"/>
        </w:rPr>
        <w:t>t/a</w:t>
      </w:r>
      <w:r>
        <w:rPr>
          <w:rFonts w:hint="eastAsia" w:ascii="宋体" w:hAnsi="宋体" w:cs="宋体"/>
          <w:kern w:val="0"/>
          <w:sz w:val="24"/>
          <w:lang w:bidi="ar"/>
        </w:rPr>
        <w:t>，收集后分区暂存于危废间，委托有资质单位定期清运处置。</w:t>
      </w:r>
    </w:p>
    <w:p>
      <w:pPr>
        <w:spacing w:line="360" w:lineRule="auto"/>
        <w:ind w:firstLine="480" w:firstLineChars="200"/>
        <w:rPr>
          <w:b/>
          <w:bCs/>
          <w:kern w:val="0"/>
          <w:sz w:val="24"/>
          <w:lang w:bidi="ar"/>
        </w:rPr>
      </w:pPr>
      <w:r>
        <w:rPr>
          <w:rFonts w:hint="eastAsia"/>
          <w:b/>
          <w:bCs/>
          <w:sz w:val="24"/>
          <w:lang w:eastAsia="zh-CN"/>
        </w:rPr>
        <w:t>（</w:t>
      </w:r>
      <w:r>
        <w:rPr>
          <w:rFonts w:hint="eastAsia"/>
          <w:b/>
          <w:bCs/>
          <w:sz w:val="24"/>
          <w:lang w:val="en-US" w:eastAsia="zh-CN"/>
        </w:rPr>
        <w:t>2</w:t>
      </w:r>
      <w:r>
        <w:rPr>
          <w:rFonts w:hint="eastAsia"/>
          <w:b/>
          <w:bCs/>
          <w:sz w:val="24"/>
          <w:lang w:eastAsia="zh-CN"/>
        </w:rPr>
        <w:t>）</w:t>
      </w:r>
      <w:r>
        <w:rPr>
          <w:rFonts w:hint="eastAsia"/>
          <w:b/>
          <w:bCs/>
          <w:sz w:val="24"/>
        </w:rPr>
        <w:t>废矿物油</w:t>
      </w:r>
    </w:p>
    <w:p>
      <w:pPr>
        <w:widowControl/>
        <w:spacing w:line="360" w:lineRule="auto"/>
        <w:ind w:firstLine="480" w:firstLineChars="200"/>
        <w:rPr>
          <w:rFonts w:ascii="宋体" w:hAnsi="宋体" w:cs="宋体"/>
          <w:kern w:val="0"/>
          <w:sz w:val="24"/>
          <w:lang w:bidi="ar"/>
        </w:rPr>
      </w:pPr>
      <w:r>
        <w:rPr>
          <w:rFonts w:hint="eastAsia" w:ascii="宋体" w:hAnsi="宋体" w:cs="宋体"/>
          <w:kern w:val="0"/>
          <w:sz w:val="24"/>
          <w:lang w:bidi="ar"/>
        </w:rPr>
        <w:t>项目设备需要定期检修维护，将产生少量废机油、润滑油</w:t>
      </w:r>
      <w:r>
        <w:rPr>
          <w:rFonts w:hint="eastAsia" w:ascii="宋体" w:hAnsi="宋体" w:cs="宋体"/>
          <w:kern w:val="0"/>
          <w:sz w:val="24"/>
          <w:lang w:eastAsia="zh-CN" w:bidi="ar"/>
        </w:rPr>
        <w:t>，</w:t>
      </w:r>
      <w:r>
        <w:rPr>
          <w:rFonts w:hint="eastAsia" w:ascii="宋体" w:hAnsi="宋体" w:cs="宋体"/>
          <w:kern w:val="0"/>
          <w:sz w:val="24"/>
          <w:lang w:bidi="ar"/>
        </w:rPr>
        <w:t>产生量约为</w:t>
      </w:r>
      <w:r>
        <w:rPr>
          <w:rFonts w:hint="eastAsia"/>
          <w:kern w:val="0"/>
          <w:sz w:val="24"/>
          <w:lang w:bidi="ar"/>
        </w:rPr>
        <w:t>0.05</w:t>
      </w:r>
      <w:r>
        <w:rPr>
          <w:kern w:val="0"/>
          <w:sz w:val="24"/>
          <w:lang w:bidi="ar"/>
        </w:rPr>
        <w:t>t/a</w:t>
      </w:r>
      <w:r>
        <w:rPr>
          <w:rFonts w:hint="eastAsia" w:ascii="宋体" w:hAnsi="宋体" w:cs="宋体"/>
          <w:kern w:val="0"/>
          <w:sz w:val="24"/>
          <w:lang w:bidi="ar"/>
        </w:rPr>
        <w:t>，废矿物油由废油桶收集后暂存于危废暂存间委托有资质单位</w:t>
      </w:r>
      <w:r>
        <w:rPr>
          <w:rFonts w:hint="eastAsia" w:ascii="宋体" w:hAnsi="宋体" w:cs="宋体"/>
          <w:kern w:val="0"/>
          <w:sz w:val="24"/>
          <w:lang w:val="en-US" w:eastAsia="zh-CN" w:bidi="ar"/>
        </w:rPr>
        <w:t>定期</w:t>
      </w:r>
      <w:r>
        <w:rPr>
          <w:rFonts w:hint="eastAsia" w:ascii="宋体" w:hAnsi="宋体" w:cs="宋体"/>
          <w:kern w:val="0"/>
          <w:sz w:val="24"/>
          <w:lang w:bidi="ar"/>
        </w:rPr>
        <w:t>清运处置。</w:t>
      </w:r>
    </w:p>
    <w:p>
      <w:pPr>
        <w:widowControl/>
        <w:spacing w:line="360" w:lineRule="auto"/>
        <w:ind w:firstLine="480" w:firstLineChars="200"/>
        <w:jc w:val="left"/>
        <w:rPr>
          <w:b/>
          <w:bCs/>
          <w:sz w:val="24"/>
        </w:rPr>
      </w:pPr>
      <w:r>
        <w:rPr>
          <w:rFonts w:hint="eastAsia"/>
          <w:b/>
          <w:bCs/>
          <w:sz w:val="24"/>
          <w:lang w:val="en-US" w:eastAsia="zh-CN"/>
        </w:rPr>
        <w:t>3、</w:t>
      </w:r>
      <w:r>
        <w:rPr>
          <w:rFonts w:hint="eastAsia"/>
          <w:b/>
          <w:bCs/>
          <w:sz w:val="24"/>
        </w:rPr>
        <w:t>固体废物处置措施及影响分析</w:t>
      </w:r>
    </w:p>
    <w:p>
      <w:pPr>
        <w:widowControl/>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项目运营期产生的除尘灰、炉渣定期清理后回用于项目大棚种植；生活垃圾分类收集后由环卫部门统一清运、处置；软水制备过程中产生的废弃反渗透膜由厂家更换后及时清运处理；沉淀池沉渣定期清掏回用于大棚种植；废矿物油、废弃农药包装物等危险废物分区暂存于危废间后，委托有资质单位</w:t>
      </w:r>
      <w:r>
        <w:rPr>
          <w:rFonts w:hint="eastAsia" w:ascii="宋体" w:hAnsi="宋体" w:cs="宋体"/>
          <w:kern w:val="0"/>
          <w:sz w:val="24"/>
          <w:lang w:val="en-US" w:eastAsia="zh-CN" w:bidi="ar"/>
        </w:rPr>
        <w:t>定期</w:t>
      </w:r>
      <w:r>
        <w:rPr>
          <w:rFonts w:hint="eastAsia" w:ascii="宋体" w:hAnsi="宋体" w:cs="宋体"/>
          <w:kern w:val="0"/>
          <w:sz w:val="24"/>
          <w:lang w:bidi="ar"/>
        </w:rPr>
        <w:t>清运处置。</w:t>
      </w:r>
    </w:p>
    <w:p>
      <w:pPr>
        <w:widowControl/>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综上，本项目产生的一般固废和危险废物均得到合理有效处置，处置方式均可行，固废处置率达100%，对周边环境影响较小。</w:t>
      </w:r>
    </w:p>
    <w:p>
      <w:pPr>
        <w:spacing w:after="93" w:afterLines="30" w:line="360" w:lineRule="auto"/>
        <w:ind w:firstLine="480" w:firstLineChars="200"/>
        <w:rPr>
          <w:sz w:val="24"/>
        </w:rPr>
      </w:pPr>
      <w:r>
        <w:rPr>
          <w:rFonts w:hint="eastAsia"/>
          <w:b/>
          <w:bCs/>
          <w:sz w:val="24"/>
          <w:lang w:val="en-US" w:eastAsia="zh-CN"/>
        </w:rPr>
        <w:t>（五）</w:t>
      </w:r>
      <w:r>
        <w:rPr>
          <w:b/>
          <w:bCs/>
          <w:sz w:val="24"/>
        </w:rPr>
        <w:t>生态环境影响分析</w:t>
      </w:r>
    </w:p>
    <w:p>
      <w:pPr>
        <w:snapToGrid w:val="0"/>
        <w:spacing w:line="360" w:lineRule="auto"/>
        <w:ind w:firstLine="480" w:firstLineChars="200"/>
        <w:rPr>
          <w:sz w:val="24"/>
        </w:rPr>
      </w:pPr>
      <w:r>
        <w:rPr>
          <w:sz w:val="24"/>
          <w:lang w:val="zh-CN"/>
        </w:rPr>
        <w:t>项目位于姚安县</w:t>
      </w:r>
      <w:r>
        <w:rPr>
          <w:rFonts w:hint="eastAsia"/>
          <w:sz w:val="24"/>
          <w:lang w:val="zh-CN"/>
        </w:rPr>
        <w:t>官屯</w:t>
      </w:r>
      <w:r>
        <w:rPr>
          <w:sz w:val="24"/>
          <w:lang w:val="zh-CN"/>
        </w:rPr>
        <w:t>镇</w:t>
      </w:r>
      <w:r>
        <w:rPr>
          <w:rFonts w:hint="eastAsia"/>
          <w:sz w:val="24"/>
          <w:lang w:val="zh-CN"/>
        </w:rPr>
        <w:t>官屯社区</w:t>
      </w:r>
      <w:r>
        <w:rPr>
          <w:sz w:val="24"/>
          <w:lang w:val="zh-CN"/>
        </w:rPr>
        <w:t>，</w:t>
      </w:r>
      <w:r>
        <w:rPr>
          <w:sz w:val="24"/>
        </w:rPr>
        <w:t>项目区域内无保护类动、植物分布，不会对当地群落结构、生态平衡造成不利影响，对周边生态环境影响较小。</w:t>
      </w:r>
    </w:p>
    <w:p>
      <w:pPr>
        <w:spacing w:line="360" w:lineRule="auto"/>
        <w:ind w:firstLine="480" w:firstLineChars="200"/>
        <w:rPr>
          <w:b/>
          <w:bCs/>
          <w:sz w:val="24"/>
        </w:rPr>
      </w:pPr>
      <w:r>
        <w:rPr>
          <w:rFonts w:hint="eastAsia"/>
          <w:b/>
          <w:bCs/>
          <w:sz w:val="24"/>
          <w:lang w:eastAsia="zh-CN"/>
        </w:rPr>
        <w:t>（六）</w:t>
      </w:r>
      <w:r>
        <w:rPr>
          <w:b/>
          <w:bCs/>
          <w:sz w:val="24"/>
        </w:rPr>
        <w:t>地下水、土壤环境影响分析</w:t>
      </w:r>
    </w:p>
    <w:p>
      <w:pPr>
        <w:adjustRightInd w:val="0"/>
        <w:snapToGrid w:val="0"/>
        <w:spacing w:line="360" w:lineRule="auto"/>
        <w:ind w:firstLine="480" w:firstLineChars="200"/>
        <w:rPr>
          <w:sz w:val="24"/>
        </w:rPr>
      </w:pPr>
      <w:r>
        <w:rPr>
          <w:rFonts w:hint="eastAsia"/>
          <w:sz w:val="24"/>
        </w:rPr>
        <w:t>根据《环境影响技术导则地下水环境》（</w:t>
      </w:r>
      <w:r>
        <w:rPr>
          <w:sz w:val="24"/>
        </w:rPr>
        <w:t>HJ610-2016</w:t>
      </w:r>
      <w:r>
        <w:rPr>
          <w:rFonts w:hint="eastAsia"/>
          <w:sz w:val="24"/>
        </w:rPr>
        <w:t>），并结合《建设项目环境影响评价分类管理名录》，</w:t>
      </w:r>
      <w:r>
        <w:rPr>
          <w:sz w:val="24"/>
        </w:rPr>
        <w:t>本项目土壤、地下水环境影响评价项目类别为Ⅳ类</w:t>
      </w:r>
      <w:r>
        <w:rPr>
          <w:rFonts w:hint="eastAsia"/>
          <w:sz w:val="24"/>
        </w:rPr>
        <w:t>，</w:t>
      </w:r>
      <w:r>
        <w:rPr>
          <w:sz w:val="24"/>
        </w:rPr>
        <w:t>Ⅳ</w:t>
      </w:r>
      <w:r>
        <w:rPr>
          <w:rFonts w:hint="eastAsia"/>
          <w:sz w:val="24"/>
        </w:rPr>
        <w:t>类建设项目不开展地下水环境影响评价。</w:t>
      </w:r>
    </w:p>
    <w:p>
      <w:pPr>
        <w:snapToGrid w:val="0"/>
        <w:spacing w:line="360" w:lineRule="auto"/>
        <w:ind w:firstLine="480" w:firstLineChars="200"/>
        <w:rPr>
          <w:sz w:val="24"/>
        </w:rPr>
      </w:pPr>
      <w:r>
        <w:rPr>
          <w:rFonts w:hint="eastAsia"/>
          <w:sz w:val="24"/>
          <w:lang w:val="zh-CN"/>
        </w:rPr>
        <w:t>根据《环境影响评价技术导则土壤环境（试行）》（</w:t>
      </w:r>
      <w:r>
        <w:rPr>
          <w:sz w:val="24"/>
          <w:lang w:val="zh-CN"/>
        </w:rPr>
        <w:t>HJ964-2018</w:t>
      </w:r>
      <w:r>
        <w:rPr>
          <w:rFonts w:hint="eastAsia"/>
          <w:sz w:val="24"/>
          <w:lang w:val="zh-CN"/>
        </w:rPr>
        <w:t xml:space="preserve">）附录 </w:t>
      </w:r>
      <w:r>
        <w:rPr>
          <w:sz w:val="24"/>
          <w:lang w:val="zh-CN"/>
        </w:rPr>
        <w:t>A</w:t>
      </w:r>
      <w:r>
        <w:rPr>
          <w:rFonts w:hint="eastAsia"/>
          <w:sz w:val="24"/>
          <w:lang w:val="zh-CN"/>
        </w:rPr>
        <w:t>“土壤环境影响评价项目类别”，本项目本项目土壤环境影响评价项目类别为</w:t>
      </w:r>
      <w:r>
        <w:rPr>
          <w:sz w:val="24"/>
        </w:rPr>
        <w:t>Ⅳ</w:t>
      </w:r>
      <w:r>
        <w:rPr>
          <w:rFonts w:hint="eastAsia"/>
          <w:sz w:val="24"/>
          <w:lang w:val="zh-CN"/>
        </w:rPr>
        <w:t>类项目，根据要求可不开展土壤环境影响评价。</w:t>
      </w:r>
    </w:p>
    <w:p>
      <w:pPr>
        <w:spacing w:line="360" w:lineRule="auto"/>
        <w:ind w:firstLine="480" w:firstLineChars="200"/>
        <w:rPr>
          <w:rFonts w:hint="default"/>
          <w:b/>
          <w:bCs/>
          <w:sz w:val="24"/>
          <w:lang w:val="en-US" w:eastAsia="zh-CN"/>
        </w:rPr>
      </w:pPr>
      <w:r>
        <w:rPr>
          <w:rFonts w:hint="eastAsia"/>
          <w:b/>
          <w:bCs/>
          <w:sz w:val="24"/>
          <w:lang w:val="en-US" w:eastAsia="zh-CN"/>
        </w:rPr>
        <w:t>（七）</w:t>
      </w:r>
      <w:r>
        <w:rPr>
          <w:rFonts w:hint="default"/>
          <w:b/>
          <w:bCs/>
          <w:sz w:val="24"/>
          <w:lang w:val="en-US" w:eastAsia="zh-CN"/>
        </w:rPr>
        <w:t>运营期环境风险分析</w:t>
      </w:r>
    </w:p>
    <w:p>
      <w:pPr>
        <w:snapToGrid w:val="0"/>
        <w:spacing w:line="360" w:lineRule="auto"/>
        <w:ind w:firstLine="480" w:firstLineChars="200"/>
        <w:rPr>
          <w:rFonts w:hint="eastAsia" w:eastAsia="宋体"/>
          <w:lang w:eastAsia="zh-CN"/>
        </w:rPr>
      </w:pPr>
      <w:r>
        <w:rPr>
          <w:rFonts w:hint="eastAsia"/>
          <w:sz w:val="24"/>
        </w:rPr>
        <w:t>根据对本项目使用的原辅材料、产品物质以及生产设施进行风险识别，风险物质主要为</w:t>
      </w:r>
      <w:r>
        <w:rPr>
          <w:sz w:val="24"/>
        </w:rPr>
        <w:t>废矿物油</w:t>
      </w:r>
      <w:r>
        <w:rPr>
          <w:rFonts w:hint="eastAsia"/>
          <w:sz w:val="24"/>
        </w:rPr>
        <w:t>、废弃农药包装物</w:t>
      </w:r>
      <w:r>
        <w:rPr>
          <w:rFonts w:hint="eastAsia"/>
          <w:sz w:val="24"/>
          <w:lang w:eastAsia="zh-CN"/>
        </w:rPr>
        <w:t>。</w:t>
      </w:r>
      <w:r>
        <w:rPr>
          <w:rFonts w:hint="eastAsia"/>
          <w:sz w:val="24"/>
        </w:rPr>
        <w:t xml:space="preserve"> </w:t>
      </w:r>
    </w:p>
    <w:p>
      <w:pPr>
        <w:snapToGrid w:val="0"/>
        <w:spacing w:line="360" w:lineRule="auto"/>
        <w:ind w:firstLine="480" w:firstLineChars="200"/>
        <w:rPr>
          <w:b/>
          <w:bCs/>
          <w:sz w:val="24"/>
        </w:rPr>
      </w:pPr>
      <w:r>
        <w:rPr>
          <w:rFonts w:hint="eastAsia"/>
          <w:b/>
          <w:bCs/>
          <w:sz w:val="24"/>
          <w:lang w:val="en-US" w:eastAsia="zh-CN"/>
        </w:rPr>
        <w:t>1、</w:t>
      </w:r>
      <w:r>
        <w:rPr>
          <w:rFonts w:hint="eastAsia"/>
          <w:b/>
          <w:bCs/>
          <w:sz w:val="24"/>
        </w:rPr>
        <w:t>环境风险潜势初判</w:t>
      </w:r>
    </w:p>
    <w:p>
      <w:pPr>
        <w:pStyle w:val="25"/>
        <w:ind w:firstLine="480"/>
        <w:rPr>
          <w:sz w:val="24"/>
        </w:rPr>
      </w:pPr>
      <w:r>
        <w:t>根据《建设项目环境风险评价技术导则》（HJ169－2018）划分依据及Q值，项目Q=</w:t>
      </w:r>
      <w:r>
        <w:rPr>
          <w:rFonts w:hint="eastAsia"/>
        </w:rPr>
        <w:t>0.00027</w:t>
      </w:r>
      <w:r>
        <w:t>＜1，本项目环境风险潜势为I。根据《建设项目环境风险评价技术导则》（HJ169-2018）中关于风险评价等级的划分方法，确定本项目风险评价等级为简单分析。</w:t>
      </w:r>
    </w:p>
    <w:p>
      <w:pPr>
        <w:snapToGrid w:val="0"/>
        <w:spacing w:line="360" w:lineRule="auto"/>
        <w:ind w:firstLine="480" w:firstLineChars="200"/>
        <w:rPr>
          <w:rFonts w:hint="eastAsia"/>
          <w:b/>
          <w:bCs/>
          <w:sz w:val="24"/>
          <w:lang w:val="en-US" w:eastAsia="zh-CN"/>
        </w:rPr>
      </w:pPr>
      <w:r>
        <w:rPr>
          <w:rFonts w:hint="eastAsia"/>
          <w:b/>
          <w:bCs/>
          <w:sz w:val="24"/>
          <w:lang w:val="en-US" w:eastAsia="zh-CN"/>
        </w:rPr>
        <w:t>2、环境风险分析</w:t>
      </w:r>
    </w:p>
    <w:p>
      <w:pPr>
        <w:snapToGrid w:val="0"/>
        <w:spacing w:line="360" w:lineRule="auto"/>
        <w:ind w:firstLine="480" w:firstLineChars="200"/>
        <w:rPr>
          <w:sz w:val="24"/>
        </w:rPr>
      </w:pPr>
      <w:r>
        <w:rPr>
          <w:rFonts w:hint="eastAsia"/>
          <w:b w:val="0"/>
          <w:bCs w:val="0"/>
          <w:sz w:val="24"/>
          <w:lang w:val="en-US" w:eastAsia="zh-CN"/>
        </w:rPr>
        <w:t>本项目环境风险影响途径主要是火灾爆炸及危险废物泄漏。根据风险事件情形分析，若项目发生废矿物油泄漏时，将对周边土壤造成影响，下渗地下则会污染周围地下水环境，若遇强降雨，废油品可能顺地势流入周边地表水体</w:t>
      </w:r>
      <w:r>
        <w:rPr>
          <w:rFonts w:hint="eastAsia"/>
          <w:b w:val="0"/>
          <w:bCs w:val="0"/>
          <w:sz w:val="24"/>
        </w:rPr>
        <w:t>；若</w:t>
      </w:r>
      <w:r>
        <w:rPr>
          <w:rFonts w:hint="eastAsia"/>
          <w:sz w:val="24"/>
        </w:rPr>
        <w:t>发生锅炉炉膛爆炸以及废矿物油等易燃物质燃烧爆炸，</w:t>
      </w:r>
      <w:r>
        <w:rPr>
          <w:sz w:val="24"/>
        </w:rPr>
        <w:t>消防过程中产生大量的消防废水和烟气，消防废水溢流至场地外或未经处理，排至附近地表水体，导致水质恶化</w:t>
      </w:r>
      <w:r>
        <w:rPr>
          <w:rFonts w:hint="eastAsia"/>
          <w:sz w:val="24"/>
        </w:rPr>
        <w:t>，</w:t>
      </w:r>
      <w:r>
        <w:rPr>
          <w:sz w:val="24"/>
        </w:rPr>
        <w:t>烟气对周边人群及大气环境的不利影响</w:t>
      </w:r>
      <w:r>
        <w:rPr>
          <w:rFonts w:hint="eastAsia"/>
          <w:sz w:val="24"/>
        </w:rPr>
        <w:t>。因此项目运营过程中，需采取合理可行的环境风险防范措施及应急措施。</w:t>
      </w:r>
    </w:p>
    <w:p>
      <w:pPr>
        <w:snapToGrid w:val="0"/>
        <w:spacing w:line="360" w:lineRule="auto"/>
        <w:ind w:firstLine="480" w:firstLineChars="200"/>
        <w:rPr>
          <w:b/>
          <w:bCs/>
          <w:sz w:val="24"/>
        </w:rPr>
      </w:pPr>
      <w:r>
        <w:rPr>
          <w:rFonts w:hint="eastAsia"/>
          <w:b/>
          <w:bCs/>
          <w:sz w:val="24"/>
          <w:lang w:val="en-US" w:eastAsia="zh-CN"/>
        </w:rPr>
        <w:t>3、</w:t>
      </w:r>
      <w:r>
        <w:rPr>
          <w:b/>
          <w:bCs/>
          <w:sz w:val="24"/>
        </w:rPr>
        <w:t>环境风险防范措施及应急要求</w:t>
      </w:r>
    </w:p>
    <w:p>
      <w:pPr>
        <w:snapToGrid w:val="0"/>
        <w:spacing w:line="360" w:lineRule="auto"/>
        <w:ind w:firstLine="480" w:firstLineChars="200"/>
        <w:rPr>
          <w:sz w:val="24"/>
        </w:rPr>
      </w:pPr>
      <w:r>
        <w:rPr>
          <w:rFonts w:hint="eastAsia"/>
          <w:sz w:val="24"/>
        </w:rPr>
        <w:t>本项目运行过程中，环境风险防范</w:t>
      </w:r>
      <w:r>
        <w:rPr>
          <w:sz w:val="24"/>
        </w:rPr>
        <w:t>具体措施如下</w:t>
      </w:r>
      <w:r>
        <w:rPr>
          <w:rFonts w:hint="eastAsia"/>
          <w:sz w:val="24"/>
        </w:rPr>
        <w:t>：</w:t>
      </w:r>
    </w:p>
    <w:p>
      <w:pPr>
        <w:snapToGrid w:val="0"/>
        <w:spacing w:line="360" w:lineRule="auto"/>
        <w:ind w:firstLine="480" w:firstLineChars="200"/>
        <w:rPr>
          <w:rFonts w:hint="eastAsia"/>
          <w:b w:val="0"/>
          <w:bCs w:val="0"/>
          <w:sz w:val="24"/>
          <w:lang w:val="en-US" w:eastAsia="zh-CN"/>
        </w:rPr>
      </w:pPr>
      <w:r>
        <w:rPr>
          <w:rFonts w:hint="eastAsia"/>
          <w:b w:val="0"/>
          <w:bCs w:val="0"/>
          <w:sz w:val="24"/>
          <w:lang w:val="en-US" w:eastAsia="zh-CN"/>
        </w:rPr>
        <w:t>（1）采取分区防渗措施；</w:t>
      </w:r>
    </w:p>
    <w:p>
      <w:pPr>
        <w:widowControl/>
        <w:adjustRightInd w:val="0"/>
        <w:snapToGrid w:val="0"/>
        <w:spacing w:line="360" w:lineRule="auto"/>
        <w:ind w:firstLine="480" w:firstLineChars="200"/>
        <w:jc w:val="left"/>
        <w:rPr>
          <w:rFonts w:hint="eastAsia" w:eastAsia="宋体" w:cs="宋体"/>
          <w:kern w:val="0"/>
          <w:sz w:val="24"/>
          <w:lang w:eastAsia="zh-CN" w:bidi="ar"/>
        </w:rPr>
      </w:pPr>
      <w:r>
        <w:rPr>
          <w:rFonts w:hint="eastAsia" w:cs="宋体"/>
          <w:kern w:val="0"/>
          <w:sz w:val="24"/>
          <w:lang w:val="en-US" w:eastAsia="zh-CN" w:bidi="ar"/>
        </w:rPr>
        <w:t>（2）</w:t>
      </w:r>
      <w:r>
        <w:rPr>
          <w:rFonts w:hint="eastAsia" w:cs="宋体"/>
          <w:kern w:val="0"/>
          <w:sz w:val="24"/>
          <w:lang w:bidi="ar"/>
        </w:rPr>
        <w:t>加强对场内废水、废气、固体废物的管理与监控，从源头减小污染物外排的可能性</w:t>
      </w:r>
      <w:r>
        <w:rPr>
          <w:rFonts w:hint="eastAsia" w:cs="宋体"/>
          <w:kern w:val="0"/>
          <w:sz w:val="24"/>
          <w:lang w:eastAsia="zh-CN" w:bidi="ar"/>
        </w:rPr>
        <w:t>；</w:t>
      </w:r>
    </w:p>
    <w:p>
      <w:pPr>
        <w:widowControl/>
        <w:adjustRightInd w:val="0"/>
        <w:snapToGrid w:val="0"/>
        <w:spacing w:line="360" w:lineRule="auto"/>
        <w:ind w:firstLine="480" w:firstLineChars="200"/>
        <w:jc w:val="left"/>
        <w:rPr>
          <w:sz w:val="24"/>
        </w:rPr>
      </w:pPr>
      <w:r>
        <w:rPr>
          <w:rFonts w:hint="eastAsia" w:cs="宋体"/>
          <w:kern w:val="0"/>
          <w:sz w:val="24"/>
          <w:lang w:val="en-US" w:eastAsia="zh-CN" w:bidi="ar"/>
        </w:rPr>
        <w:t>（3）</w:t>
      </w:r>
      <w:r>
        <w:rPr>
          <w:sz w:val="24"/>
        </w:rPr>
        <w:t>总图布置应符合《工业企业总平面设计规范》(GB501798-93)、建筑设计防火规范《GB50016-2006》等有关规定，应满足要安全、卫生、环保、消防等有关标准规范的要求</w:t>
      </w:r>
      <w:r>
        <w:rPr>
          <w:rFonts w:hint="eastAsia"/>
          <w:sz w:val="24"/>
        </w:rPr>
        <w:t>；</w:t>
      </w:r>
    </w:p>
    <w:p>
      <w:pPr>
        <w:adjustRightInd w:val="0"/>
        <w:snapToGrid w:val="0"/>
        <w:spacing w:line="360" w:lineRule="auto"/>
        <w:ind w:firstLine="480" w:firstLineChars="200"/>
        <w:rPr>
          <w:sz w:val="24"/>
        </w:rPr>
      </w:pPr>
      <w:r>
        <w:rPr>
          <w:rFonts w:hint="eastAsia" w:cs="宋体"/>
          <w:kern w:val="0"/>
          <w:sz w:val="24"/>
          <w:lang w:val="en-US" w:eastAsia="zh-CN" w:bidi="ar"/>
        </w:rPr>
        <w:t>（4）</w:t>
      </w:r>
      <w:r>
        <w:rPr>
          <w:sz w:val="24"/>
        </w:rPr>
        <w:t>建立完善的安全管理制度、操作规范，加强工人安全环境意识教育</w:t>
      </w:r>
      <w:r>
        <w:rPr>
          <w:rFonts w:hint="eastAsia"/>
          <w:sz w:val="24"/>
        </w:rPr>
        <w:t>；</w:t>
      </w:r>
    </w:p>
    <w:p>
      <w:pPr>
        <w:adjustRightInd w:val="0"/>
        <w:snapToGrid w:val="0"/>
        <w:spacing w:line="360" w:lineRule="auto"/>
        <w:ind w:firstLine="480" w:firstLineChars="200"/>
        <w:rPr>
          <w:rFonts w:hint="eastAsia" w:eastAsia="宋体"/>
          <w:sz w:val="24"/>
          <w:lang w:eastAsia="zh-CN"/>
        </w:rPr>
      </w:pPr>
      <w:r>
        <w:rPr>
          <w:rFonts w:hint="eastAsia" w:cs="宋体"/>
          <w:kern w:val="0"/>
          <w:sz w:val="24"/>
          <w:lang w:val="en-US" w:eastAsia="zh-CN" w:bidi="ar"/>
        </w:rPr>
        <w:t>（5）</w:t>
      </w:r>
      <w:r>
        <w:rPr>
          <w:rFonts w:hint="eastAsia"/>
          <w:sz w:val="24"/>
          <w:lang w:val="en-US" w:eastAsia="zh-CN"/>
        </w:rPr>
        <w:t>编制环境</w:t>
      </w:r>
      <w:r>
        <w:rPr>
          <w:sz w:val="24"/>
        </w:rPr>
        <w:t>风险事故应急预案</w:t>
      </w:r>
      <w:r>
        <w:rPr>
          <w:rFonts w:hint="eastAsia"/>
          <w:sz w:val="24"/>
          <w:lang w:eastAsia="zh-CN"/>
        </w:rPr>
        <w:t>。</w:t>
      </w:r>
    </w:p>
    <w:p>
      <w:pPr>
        <w:snapToGrid w:val="0"/>
        <w:spacing w:line="360" w:lineRule="auto"/>
        <w:ind w:firstLine="480" w:firstLineChars="200"/>
        <w:rPr>
          <w:b/>
          <w:bCs/>
          <w:sz w:val="24"/>
        </w:rPr>
      </w:pPr>
      <w:r>
        <w:rPr>
          <w:rFonts w:hint="eastAsia"/>
          <w:b/>
          <w:bCs/>
          <w:sz w:val="24"/>
          <w:lang w:val="en-US" w:eastAsia="zh-CN"/>
        </w:rPr>
        <w:t>4、</w:t>
      </w:r>
      <w:r>
        <w:rPr>
          <w:rFonts w:hint="eastAsia"/>
          <w:b/>
          <w:bCs/>
          <w:sz w:val="24"/>
        </w:rPr>
        <w:t>环境风险评价结论</w:t>
      </w:r>
    </w:p>
    <w:p>
      <w:pPr>
        <w:snapToGrid w:val="0"/>
        <w:spacing w:line="360" w:lineRule="auto"/>
        <w:ind w:firstLine="480" w:firstLineChars="200"/>
        <w:rPr>
          <w:rFonts w:hint="default"/>
        </w:rPr>
      </w:pPr>
      <w:r>
        <w:rPr>
          <w:sz w:val="24"/>
        </w:rPr>
        <w:t>根据分析可知，本项目运营过程中存在一定的环境风险，通过采取本环评提出的风险事故防范措施及制定行之有效的环境风险应急预案，并在今后进一步加强管理和监控，可将风险事故发生率降至最低点，环境风险处于可控水平，项目从环境风险角度分析是可行。</w:t>
      </w:r>
    </w:p>
    <w:p>
      <w:pPr>
        <w:pageBreakBefore w:val="0"/>
        <w:widowControl w:val="0"/>
        <w:wordWrap/>
        <w:overflowPunct/>
        <w:topLinePunct w:val="0"/>
        <w:bidi w:val="0"/>
        <w:adjustRightInd w:val="0"/>
        <w:spacing w:line="360" w:lineRule="auto"/>
        <w:ind w:left="0" w:right="0" w:firstLine="480" w:firstLineChars="200"/>
        <w:jc w:val="both"/>
        <w:outlineLvl w:val="3"/>
        <w:rPr>
          <w:rFonts w:hint="eastAsia" w:ascii="Times New Roman" w:hAnsi="Times New Roman" w:eastAsia="宋体" w:cs="Times New Roman"/>
          <w:b/>
          <w:bCs/>
          <w:color w:val="auto"/>
          <w:kern w:val="0"/>
          <w:sz w:val="24"/>
          <w:szCs w:val="22"/>
          <w:highlight w:val="none"/>
          <w:lang w:val="en-US" w:eastAsia="zh-CN" w:bidi="ar-SA"/>
        </w:rPr>
      </w:pPr>
      <w:r>
        <w:rPr>
          <w:rFonts w:hint="eastAsia" w:ascii="Times New Roman" w:hAnsi="Times New Roman" w:eastAsia="宋体" w:cs="Times New Roman"/>
          <w:b/>
          <w:bCs/>
          <w:color w:val="auto"/>
          <w:kern w:val="0"/>
          <w:sz w:val="24"/>
          <w:szCs w:val="22"/>
          <w:highlight w:val="none"/>
          <w:lang w:val="en-US" w:eastAsia="zh-CN" w:bidi="ar-SA"/>
        </w:rPr>
        <w:t>六、结论</w:t>
      </w:r>
    </w:p>
    <w:p>
      <w:pPr>
        <w:widowControl/>
        <w:spacing w:line="360" w:lineRule="auto"/>
        <w:ind w:firstLine="480" w:firstLineChars="200"/>
        <w:rPr>
          <w:sz w:val="24"/>
        </w:rPr>
      </w:pPr>
      <w:r>
        <w:rPr>
          <w:rFonts w:hint="eastAsia" w:cs="宋体"/>
          <w:kern w:val="0"/>
          <w:sz w:val="24"/>
          <w:lang w:bidi="ar"/>
        </w:rPr>
        <w:t>本项目产生的污染物经过环评提出的相应环保措施后，可做到噪声、废气达标排放，废水零排放，固体废弃物</w:t>
      </w:r>
      <w:r>
        <w:rPr>
          <w:kern w:val="0"/>
          <w:sz w:val="24"/>
          <w:lang w:bidi="ar"/>
        </w:rPr>
        <w:t>100%</w:t>
      </w:r>
      <w:r>
        <w:rPr>
          <w:rFonts w:hint="eastAsia" w:cs="宋体"/>
          <w:kern w:val="0"/>
          <w:sz w:val="24"/>
          <w:lang w:bidi="ar"/>
        </w:rPr>
        <w:t>合理处置。不会降低当地环境质量功能，项目的建设与周围环境是相容的。本项目不涉及自然保护区、饮用水源保护区、水产种质资源保护区、生态红线等环境敏感区域，符合国家产业政策，符合达标排放、总量控制的原则</w:t>
      </w:r>
      <w:r>
        <w:rPr>
          <w:rFonts w:hint="eastAsia" w:cs="宋体"/>
          <w:kern w:val="0"/>
          <w:sz w:val="24"/>
          <w:lang w:eastAsia="zh-CN" w:bidi="ar"/>
        </w:rPr>
        <w:t>；</w:t>
      </w:r>
      <w:r>
        <w:rPr>
          <w:rFonts w:hint="eastAsia" w:cs="宋体"/>
          <w:kern w:val="0"/>
          <w:sz w:val="24"/>
          <w:lang w:bidi="ar"/>
        </w:rPr>
        <w:t>项目运营过程中对所在区域的环境质量影响较小，不改变所在区域的环境功能，对环境保护目标不会产生显著影响。经营单位需在今后的运营过程中严格按本环境影响报告表中提出的对策措施进行管理经营，严格执行</w:t>
      </w:r>
      <w:r>
        <w:rPr>
          <w:rFonts w:hint="eastAsia" w:cs="宋体"/>
          <w:kern w:val="0"/>
          <w:sz w:val="24"/>
          <w:lang w:eastAsia="zh-CN" w:bidi="ar"/>
        </w:rPr>
        <w:t>“</w:t>
      </w:r>
      <w:r>
        <w:rPr>
          <w:rFonts w:hint="eastAsia" w:cs="宋体"/>
          <w:kern w:val="0"/>
          <w:sz w:val="24"/>
          <w:lang w:bidi="ar"/>
        </w:rPr>
        <w:t>三同时</w:t>
      </w:r>
      <w:r>
        <w:rPr>
          <w:rFonts w:hint="eastAsia" w:cs="宋体"/>
          <w:kern w:val="0"/>
          <w:sz w:val="24"/>
          <w:lang w:eastAsia="zh-CN" w:bidi="ar"/>
        </w:rPr>
        <w:t>”</w:t>
      </w:r>
      <w:r>
        <w:rPr>
          <w:rFonts w:hint="eastAsia" w:cs="宋体"/>
          <w:kern w:val="0"/>
          <w:sz w:val="24"/>
          <w:lang w:bidi="ar"/>
        </w:rPr>
        <w:t>制度，加强企业的环境管理，确保污染物的达标排放。从环境影响的角度项目建设是可行的。</w:t>
      </w:r>
    </w:p>
    <w:p>
      <w:pPr>
        <w:pageBreakBefore w:val="0"/>
        <w:widowControl w:val="0"/>
        <w:wordWrap/>
        <w:overflowPunct/>
        <w:topLinePunct w:val="0"/>
        <w:bidi w:val="0"/>
        <w:adjustRightInd w:val="0"/>
        <w:spacing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bidi="ar-SA"/>
        </w:rPr>
      </w:pP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文泉驿微米黑"/>
    <w:panose1 w:val="02010609060101010101"/>
    <w:charset w:val="86"/>
    <w:family w:val="modern"/>
    <w:pitch w:val="default"/>
    <w:sig w:usb0="00000000" w:usb1="00000000" w:usb2="00000016" w:usb3="00000000" w:csb0="00040001" w:csb1="00000000"/>
  </w:font>
  <w:font w:name="仿宋">
    <w:altName w:val="文泉驿微米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2M4YzUwM2EyYzY3YTZmODdiYTdhNTA4NWU1MmUifQ=="/>
    <w:docVar w:name="KSO_WPS_MARK_KEY" w:val="e8784f4e-6099-404b-a837-8a15b8fb65f3"/>
  </w:docVars>
  <w:rsids>
    <w:rsidRoot w:val="63376D1B"/>
    <w:rsid w:val="007200AE"/>
    <w:rsid w:val="02353A89"/>
    <w:rsid w:val="0478699F"/>
    <w:rsid w:val="05656433"/>
    <w:rsid w:val="05A4402E"/>
    <w:rsid w:val="078F7797"/>
    <w:rsid w:val="0972418C"/>
    <w:rsid w:val="09D45935"/>
    <w:rsid w:val="0A40746F"/>
    <w:rsid w:val="0AC41E4E"/>
    <w:rsid w:val="0AD442FB"/>
    <w:rsid w:val="0C4D4C35"/>
    <w:rsid w:val="0C9B6BDE"/>
    <w:rsid w:val="0D2E7A52"/>
    <w:rsid w:val="0DCB3AC4"/>
    <w:rsid w:val="0E1F1EAC"/>
    <w:rsid w:val="0E963B01"/>
    <w:rsid w:val="0F850FF9"/>
    <w:rsid w:val="1054157E"/>
    <w:rsid w:val="105772C0"/>
    <w:rsid w:val="119D51A7"/>
    <w:rsid w:val="12DB0FC0"/>
    <w:rsid w:val="134A310C"/>
    <w:rsid w:val="13CE33F5"/>
    <w:rsid w:val="14E772D8"/>
    <w:rsid w:val="17724CF0"/>
    <w:rsid w:val="1AB570BD"/>
    <w:rsid w:val="1D214EDE"/>
    <w:rsid w:val="20D4426C"/>
    <w:rsid w:val="229879F0"/>
    <w:rsid w:val="22E0177D"/>
    <w:rsid w:val="23C95987"/>
    <w:rsid w:val="26DF225C"/>
    <w:rsid w:val="26E90667"/>
    <w:rsid w:val="27BF5A1F"/>
    <w:rsid w:val="28403295"/>
    <w:rsid w:val="29B43D97"/>
    <w:rsid w:val="2A284FB3"/>
    <w:rsid w:val="2BA8019A"/>
    <w:rsid w:val="2C6E63C6"/>
    <w:rsid w:val="31550A3E"/>
    <w:rsid w:val="315E3BB3"/>
    <w:rsid w:val="337610DE"/>
    <w:rsid w:val="3473718C"/>
    <w:rsid w:val="37755E86"/>
    <w:rsid w:val="37BA7A25"/>
    <w:rsid w:val="38DD7AB3"/>
    <w:rsid w:val="3AAD1707"/>
    <w:rsid w:val="3BB52984"/>
    <w:rsid w:val="3C300842"/>
    <w:rsid w:val="3CE31835"/>
    <w:rsid w:val="404E7225"/>
    <w:rsid w:val="4052506E"/>
    <w:rsid w:val="414A4154"/>
    <w:rsid w:val="471F1BDF"/>
    <w:rsid w:val="475950F1"/>
    <w:rsid w:val="47AD3FC5"/>
    <w:rsid w:val="47D429C9"/>
    <w:rsid w:val="4BA12BC2"/>
    <w:rsid w:val="4C7615F6"/>
    <w:rsid w:val="4CEA67EB"/>
    <w:rsid w:val="4EE928B7"/>
    <w:rsid w:val="4FC8443D"/>
    <w:rsid w:val="528F7C18"/>
    <w:rsid w:val="554A6079"/>
    <w:rsid w:val="579E445A"/>
    <w:rsid w:val="57DA14AB"/>
    <w:rsid w:val="59A06478"/>
    <w:rsid w:val="59C808BC"/>
    <w:rsid w:val="5A2570B4"/>
    <w:rsid w:val="5B435970"/>
    <w:rsid w:val="5D8316B2"/>
    <w:rsid w:val="5F5F6639"/>
    <w:rsid w:val="5FDC7476"/>
    <w:rsid w:val="62377985"/>
    <w:rsid w:val="624A76B8"/>
    <w:rsid w:val="63376D1B"/>
    <w:rsid w:val="63E925C5"/>
    <w:rsid w:val="65B0017A"/>
    <w:rsid w:val="67BC1058"/>
    <w:rsid w:val="694A4441"/>
    <w:rsid w:val="6A136F29"/>
    <w:rsid w:val="6AC60C15"/>
    <w:rsid w:val="6BB81CD5"/>
    <w:rsid w:val="6CE54BAD"/>
    <w:rsid w:val="70A00DEB"/>
    <w:rsid w:val="70BA4029"/>
    <w:rsid w:val="717C7162"/>
    <w:rsid w:val="719C66F6"/>
    <w:rsid w:val="723C414E"/>
    <w:rsid w:val="74510D7A"/>
    <w:rsid w:val="757C1E26"/>
    <w:rsid w:val="77106DE5"/>
    <w:rsid w:val="7A8D259F"/>
    <w:rsid w:val="7AA37E55"/>
    <w:rsid w:val="7F53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156" w:beforeLines="50" w:after="156" w:afterLines="50"/>
      <w:ind w:firstLine="200" w:firstLineChars="200"/>
      <w:outlineLvl w:val="1"/>
    </w:pPr>
    <w:rPr>
      <w:b/>
      <w:bCs/>
    </w:rPr>
  </w:style>
  <w:style w:type="paragraph" w:styleId="5">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ind w:firstLine="562"/>
      <w:jc w:val="both"/>
    </w:pPr>
    <w:rPr>
      <w:rFonts w:ascii="宋体" w:hAnsi="Courier New" w:eastAsia="宋体" w:cs="Times New Roman"/>
      <w:kern w:val="2"/>
      <w:sz w:val="28"/>
      <w:szCs w:val="24"/>
      <w:lang w:val="en-US" w:eastAsia="zh-CN" w:bidi="ar-SA"/>
    </w:rPr>
  </w:style>
  <w:style w:type="paragraph" w:styleId="7">
    <w:name w:val="caption"/>
    <w:basedOn w:val="1"/>
    <w:next w:val="1"/>
    <w:qFormat/>
    <w:uiPriority w:val="0"/>
    <w:pPr>
      <w:widowControl/>
      <w:jc w:val="left"/>
    </w:pPr>
    <w:rPr>
      <w:rFonts w:ascii="Arial" w:hAnsi="Arial" w:eastAsia="黑体" w:cs="Arial"/>
      <w:sz w:val="20"/>
      <w:szCs w:val="20"/>
    </w:rPr>
  </w:style>
  <w:style w:type="paragraph" w:styleId="8">
    <w:name w:val="annotation text"/>
    <w:basedOn w:val="1"/>
    <w:semiHidden/>
    <w:qFormat/>
    <w:uiPriority w:val="0"/>
    <w:pPr>
      <w:jc w:val="left"/>
    </w:p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1"/>
    <w:qFormat/>
    <w:uiPriority w:val="0"/>
    <w:pPr>
      <w:spacing w:after="120"/>
      <w:ind w:left="420" w:leftChars="200"/>
    </w:p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er"/>
    <w:basedOn w:val="1"/>
    <w:next w:val="1"/>
    <w:qFormat/>
    <w:uiPriority w:val="99"/>
    <w:pPr>
      <w:tabs>
        <w:tab w:val="center" w:pos="4153"/>
        <w:tab w:val="right" w:pos="8306"/>
      </w:tabs>
      <w:snapToGrid w:val="0"/>
      <w:jc w:val="left"/>
    </w:pPr>
    <w:rPr>
      <w:kern w:val="0"/>
      <w:sz w:val="18"/>
      <w:szCs w:val="20"/>
    </w:rPr>
  </w:style>
  <w:style w:type="paragraph" w:styleId="13">
    <w:name w:val="Body Text Indent 3"/>
    <w:basedOn w:val="1"/>
    <w:qFormat/>
    <w:uiPriority w:val="0"/>
    <w:pPr>
      <w:spacing w:after="120"/>
      <w:ind w:left="420" w:leftChars="200"/>
    </w:pPr>
    <w:rPr>
      <w:sz w:val="16"/>
      <w:szCs w:val="16"/>
    </w:rPr>
  </w:style>
  <w:style w:type="paragraph" w:styleId="14">
    <w:name w:val="Body Text First Indent"/>
    <w:basedOn w:val="9"/>
    <w:next w:val="1"/>
    <w:unhideWhenUsed/>
    <w:qFormat/>
    <w:uiPriority w:val="99"/>
    <w:pPr>
      <w:ind w:firstLine="420" w:firstLineChars="100"/>
    </w:pPr>
  </w:style>
  <w:style w:type="paragraph" w:styleId="15">
    <w:name w:val="Body Text First Indent 2"/>
    <w:basedOn w:val="10"/>
    <w:next w:val="14"/>
    <w:qFormat/>
    <w:uiPriority w:val="0"/>
    <w:pPr>
      <w:ind w:firstLine="420" w:firstLineChars="200"/>
    </w:pPr>
  </w:style>
  <w:style w:type="table" w:styleId="17">
    <w:name w:val="Table Grid"/>
    <w:basedOn w:val="1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21">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22">
    <w:name w:val="标题三 李健"/>
    <w:basedOn w:val="5"/>
    <w:qFormat/>
    <w:uiPriority w:val="0"/>
    <w:pPr>
      <w:spacing w:before="0" w:beforeLines="0" w:after="0" w:afterLines="0" w:line="360" w:lineRule="auto"/>
    </w:pPr>
    <w:rPr>
      <w:rFonts w:eastAsia="黑体"/>
      <w:b w:val="0"/>
      <w:sz w:val="24"/>
      <w:szCs w:val="24"/>
    </w:rPr>
  </w:style>
  <w:style w:type="character" w:customStyle="1" w:styleId="23">
    <w:name w:val="font11"/>
    <w:basedOn w:val="18"/>
    <w:qFormat/>
    <w:uiPriority w:val="0"/>
    <w:rPr>
      <w:rFonts w:hint="default" w:ascii="Times New Roman" w:hAnsi="Times New Roman" w:cs="Times New Roman"/>
      <w:color w:val="000000"/>
      <w:sz w:val="21"/>
      <w:szCs w:val="21"/>
      <w:u w:val="none"/>
    </w:rPr>
  </w:style>
  <w:style w:type="paragraph" w:customStyle="1" w:styleId="24">
    <w:name w:val="0"/>
    <w:basedOn w:val="1"/>
    <w:qFormat/>
    <w:uiPriority w:val="0"/>
    <w:pPr>
      <w:widowControl/>
      <w:snapToGrid w:val="0"/>
    </w:pPr>
    <w:rPr>
      <w:kern w:val="0"/>
      <w:szCs w:val="21"/>
    </w:rPr>
  </w:style>
  <w:style w:type="paragraph" w:customStyle="1" w:styleId="25">
    <w:name w:val="文本正文"/>
    <w:basedOn w:val="1"/>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 w:type="paragraph" w:customStyle="1" w:styleId="26">
    <w:name w:val="样式 样式 样式 小四 首行缩进:  2.25 字符 + 首行缩进:  2.25 字符 + 首行缩进:  2 字符"/>
    <w:basedOn w:val="27"/>
    <w:qFormat/>
    <w:uiPriority w:val="0"/>
  </w:style>
  <w:style w:type="paragraph" w:customStyle="1" w:styleId="27">
    <w:name w:val="样式 样式 小四 首行缩进:  2.25 字符 + 首行缩进:  2.25 字符"/>
    <w:basedOn w:val="28"/>
    <w:qFormat/>
    <w:uiPriority w:val="0"/>
  </w:style>
  <w:style w:type="paragraph" w:customStyle="1" w:styleId="28">
    <w:name w:val="样式 小四 首行缩进:  2.25 字符"/>
    <w:basedOn w:val="1"/>
    <w:qFormat/>
    <w:uiPriority w:val="0"/>
    <w:pPr>
      <w:spacing w:line="440" w:lineRule="exact"/>
      <w:ind w:firstLine="200" w:firstLineChars="200"/>
    </w:pPr>
    <w:rPr>
      <w:sz w:val="24"/>
      <w:szCs w:val="20"/>
    </w:rPr>
  </w:style>
  <w:style w:type="paragraph" w:customStyle="1" w:styleId="29">
    <w:name w:val="Table Paragraph"/>
    <w:basedOn w:val="1"/>
    <w:qFormat/>
    <w:uiPriority w:val="1"/>
  </w:style>
  <w:style w:type="paragraph" w:customStyle="1" w:styleId="30">
    <w:name w:val="正文文本 21"/>
    <w:basedOn w:val="1"/>
    <w:qFormat/>
    <w:uiPriority w:val="0"/>
    <w:pPr>
      <w:adjustRightInd w:val="0"/>
      <w:snapToGrid w:val="0"/>
      <w:jc w:val="left"/>
    </w:pPr>
  </w:style>
  <w:style w:type="paragraph" w:customStyle="1" w:styleId="31">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customStyle="1" w:styleId="32">
    <w:name w:val="Table Text"/>
    <w:semiHidden/>
    <w:qFormat/>
    <w:uiPriority w:val="0"/>
    <w:pPr>
      <w:widowControl w:val="0"/>
      <w:spacing w:line="360" w:lineRule="auto"/>
      <w:ind w:firstLine="200" w:firstLineChars="200"/>
    </w:pPr>
    <w:rPr>
      <w:rFonts w:ascii="宋体" w:hAnsi="宋体" w:eastAsia="宋体" w:cs="宋体"/>
      <w:kern w:val="2"/>
      <w:sz w:val="24"/>
      <w:szCs w:val="24"/>
      <w:lang w:val="en-US" w:eastAsia="en-US" w:bidi="ar-SA"/>
    </w:rPr>
  </w:style>
  <w:style w:type="paragraph" w:customStyle="1" w:styleId="33">
    <w:name w:val="样式13"/>
    <w:qFormat/>
    <w:uiPriority w:val="0"/>
    <w:pPr>
      <w:widowControl w:val="0"/>
      <w:tabs>
        <w:tab w:val="left" w:pos="2280"/>
      </w:tabs>
      <w:ind w:firstLine="480"/>
      <w:jc w:val="both"/>
    </w:pPr>
    <w:rPr>
      <w:rFonts w:ascii="Times New Roman" w:hAnsi="Times New Roman" w:eastAsia="宋体" w:cs="Times New Roman"/>
      <w:kern w:val="2"/>
      <w:sz w:val="21"/>
      <w:szCs w:val="21"/>
      <w:lang w:val="en-US" w:eastAsia="zh-CN" w:bidi="ar-SA"/>
    </w:rPr>
  </w:style>
  <w:style w:type="paragraph" w:customStyle="1" w:styleId="34">
    <w:name w:val="表头"/>
    <w:basedOn w:val="35"/>
    <w:next w:val="37"/>
    <w:qFormat/>
    <w:uiPriority w:val="0"/>
    <w:pPr>
      <w:adjustRightInd w:val="0"/>
      <w:snapToGrid w:val="0"/>
      <w:jc w:val="center"/>
    </w:pPr>
    <w:rPr>
      <w:szCs w:val="21"/>
    </w:rPr>
  </w:style>
  <w:style w:type="paragraph" w:customStyle="1" w:styleId="35">
    <w:name w:val="二级正文"/>
    <w:basedOn w:val="36"/>
    <w:next w:val="1"/>
    <w:qFormat/>
    <w:uiPriority w:val="0"/>
    <w:pPr>
      <w:ind w:firstLine="562" w:firstLineChars="200"/>
    </w:pPr>
  </w:style>
  <w:style w:type="paragraph" w:customStyle="1" w:styleId="36">
    <w:name w:val="一级正文"/>
    <w:basedOn w:val="1"/>
    <w:next w:val="1"/>
    <w:qFormat/>
    <w:uiPriority w:val="0"/>
    <w:rPr>
      <w:b/>
    </w:rPr>
  </w:style>
  <w:style w:type="paragraph" w:customStyle="1" w:styleId="37">
    <w:name w:val="表格内容"/>
    <w:basedOn w:val="38"/>
    <w:next w:val="3"/>
    <w:qFormat/>
    <w:uiPriority w:val="0"/>
    <w:pPr>
      <w:tabs>
        <w:tab w:val="left" w:pos="375"/>
        <w:tab w:val="center" w:pos="623"/>
      </w:tabs>
      <w:adjustRightInd w:val="0"/>
      <w:snapToGrid w:val="0"/>
    </w:pPr>
    <w:rPr>
      <w:kern w:val="0"/>
    </w:rPr>
  </w:style>
  <w:style w:type="paragraph" w:customStyle="1" w:styleId="38">
    <w:name w:val="表格标题"/>
    <w:basedOn w:val="1"/>
    <w:next w:val="1"/>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7196</Words>
  <Characters>7942</Characters>
  <Lines>0</Lines>
  <Paragraphs>0</Paragraphs>
  <TotalTime>87</TotalTime>
  <ScaleCrop>false</ScaleCrop>
  <LinksUpToDate>false</LinksUpToDate>
  <CharactersWithSpaces>8020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2024-01-19T11:22:00Z</dcterms:created>
  <dc:creator>不如这样</dc:creator>
  <cp:lastModifiedBy>user</cp:lastModifiedBy>
  <dcterms:modified xsi:type="dcterms:W3CDTF">2025-02-11T15:38:25Z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4308D2E9D5374DDDA225EE91F5F05478_13</vt:lpwstr>
  </property>
  <property fmtid="{D5CDD505-2E9C-101B-9397-08002B2CF9AE}" pid="4" name="KSOTemplateDocerSaveRecord">
    <vt:lpwstr>eyJoZGlkIjoiOWZkNzlmOTc5NjBiM2QzMzBjMTkwOWViMmVmOWE1NjAiLCJ1c2VySWQiOiIzNzgyNjk0OTIifQ==</vt:lpwstr>
  </property>
</Properties>
</file>