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2024年政府债务举借情况说明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为切实加强政府性债务管理，有效防范和化解政府性债务风险，充分发挥政府性债务资金对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稳投资、扩内需、补短板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的积极作用，根据新修订的《中华人民共和国预算法》《国务院关于加强地方政府性债务管理的意见》（国发〔2014〕43号）和《云南省人民政府关于印发云南省深化政府性债务管理体制改革等3个实施方案的通知》（云政发〔2014〕73号）的相关精神，</w:t>
      </w:r>
      <w:r>
        <w:rPr>
          <w:rFonts w:hint="eastAsia" w:cs="Times New Roman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</w:rPr>
        <w:t>严格按照省州财政部门下达的</w:t>
      </w:r>
      <w:r>
        <w:rPr>
          <w:rFonts w:hint="default" w:ascii="Times New Roman" w:hAnsi="Times New Roman" w:cs="Times New Roman"/>
          <w:lang w:eastAsia="zh-CN"/>
        </w:rPr>
        <w:t>政府</w:t>
      </w:r>
      <w:r>
        <w:rPr>
          <w:rFonts w:hint="default" w:ascii="Times New Roman" w:hAnsi="Times New Roman" w:eastAsia="方正仿宋简体" w:cs="Times New Roman"/>
        </w:rPr>
        <w:t>债务限额依法依规举借地方政府</w:t>
      </w:r>
      <w:r>
        <w:rPr>
          <w:rFonts w:hint="default" w:ascii="Times New Roman" w:hAnsi="Times New Roman" w:cs="Times New Roman"/>
          <w:lang w:eastAsia="zh-CN"/>
        </w:rPr>
        <w:t>性</w:t>
      </w:r>
      <w:r>
        <w:rPr>
          <w:rFonts w:hint="default" w:ascii="Times New Roman" w:hAnsi="Times New Roman" w:eastAsia="方正仿宋简体" w:cs="Times New Roman"/>
        </w:rPr>
        <w:t>债务，开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前门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、堵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后门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，严控债务增量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2023年我县无违法违规新增政府隐性债务、无向金交所和干部职工定向融资情况发生，债务风险防控有力有效，守牢了地方政府债务风险底线</w:t>
      </w:r>
      <w:r>
        <w:rPr>
          <w:rFonts w:hint="default" w:ascii="Times New Roman" w:hAnsi="Times New Roman" w:eastAsia="方正仿宋简体" w:cs="Times New Roman"/>
        </w:rPr>
        <w:t>。</w:t>
      </w:r>
    </w:p>
    <w:p>
      <w:pPr>
        <w:ind w:firstLine="632" w:firstLineChars="200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一、地方政府性债务基本情况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</w:rPr>
        <w:t>（一）债务限额。</w:t>
      </w:r>
      <w:r>
        <w:rPr>
          <w:rFonts w:hint="eastAsia" w:ascii="Times New Roman" w:hAnsi="Times New Roman" w:eastAsia="方正仿宋简体" w:cs="Times New Roman"/>
          <w:lang w:val="en-US" w:eastAsia="zh-CN"/>
        </w:rPr>
        <w:t>2023年姚安县地方政府债务限额</w:t>
      </w:r>
      <w:r>
        <w:rPr>
          <w:rFonts w:hint="eastAsia" w:cs="Times New Roman"/>
          <w:lang w:val="en-US" w:eastAsia="zh-CN"/>
        </w:rPr>
        <w:t>289982万元，其中：一般债务限额110982万元，专项债务限额170000万元</w:t>
      </w:r>
      <w:r>
        <w:rPr>
          <w:rFonts w:hint="eastAsia" w:ascii="Times New Roman" w:hAnsi="Times New Roman" w:eastAsia="方正仿宋简体" w:cs="Times New Roman"/>
          <w:lang w:val="en-US" w:eastAsia="zh-CN"/>
        </w:rPr>
        <w:t>。</w:t>
      </w:r>
      <w:r>
        <w:rPr>
          <w:rFonts w:hint="eastAsia" w:cs="Times New Roman"/>
          <w:lang w:val="en-US" w:eastAsia="zh-CN"/>
        </w:rPr>
        <w:t>2023年姚安县新增债务限额84900万元，其中：新增一般债务限额48900万元，新增专项债务限额36000万元。2023年姚安县收回限额8318万元，其中：收回一般债务限额8318万元。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eastAsia" w:ascii="方正楷体简体" w:hAnsi="方正楷体简体" w:eastAsia="方正楷体简体" w:cs="方正楷体简体"/>
        </w:rPr>
        <w:t>（二）地方政府债务余额。</w:t>
      </w:r>
      <w:r>
        <w:rPr>
          <w:rFonts w:hint="default" w:ascii="Times New Roman" w:hAnsi="Times New Roman" w:eastAsia="方正仿宋简体" w:cs="Times New Roman"/>
        </w:rPr>
        <w:t>截</w:t>
      </w:r>
      <w:r>
        <w:rPr>
          <w:rFonts w:hint="eastAsia" w:cs="Times New Roman"/>
          <w:lang w:eastAsia="zh-CN"/>
        </w:rPr>
        <w:t>至</w:t>
      </w:r>
      <w:r>
        <w:rPr>
          <w:rFonts w:hint="default" w:ascii="Times New Roman" w:hAnsi="Times New Roman" w:eastAsia="方正仿宋简体"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eastAsia" w:ascii="Times New Roman" w:hAnsi="Times New Roman" w:eastAsia="方正仿宋简体" w:cs="Times New Roman"/>
          <w:lang w:val="en-US" w:eastAsia="zh-CN"/>
        </w:rPr>
        <w:t>12月</w:t>
      </w:r>
      <w:r>
        <w:rPr>
          <w:rFonts w:hint="default" w:ascii="Times New Roman" w:hAnsi="Times New Roman" w:eastAsia="方正仿宋简体" w:cs="Times New Roman"/>
        </w:rPr>
        <w:t>，</w:t>
      </w:r>
      <w:r>
        <w:rPr>
          <w:rFonts w:hint="eastAsia" w:cs="Times New Roman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</w:rPr>
        <w:t>地方政府性债务余额</w:t>
      </w:r>
      <w:r>
        <w:rPr>
          <w:rFonts w:hint="eastAsia" w:cs="Times New Roman"/>
          <w:lang w:val="en-US" w:eastAsia="zh-CN"/>
        </w:rPr>
        <w:t>279181.77</w:t>
      </w:r>
      <w:r>
        <w:rPr>
          <w:rFonts w:hint="eastAsia" w:cs="Times New Roman"/>
        </w:rPr>
        <w:t>万元，其中：一般债券</w:t>
      </w:r>
      <w:r>
        <w:rPr>
          <w:rFonts w:hint="eastAsia" w:cs="Times New Roman"/>
          <w:lang w:val="en-US" w:eastAsia="zh-CN"/>
        </w:rPr>
        <w:t>110651.77</w:t>
      </w:r>
      <w:r>
        <w:rPr>
          <w:rFonts w:hint="eastAsia" w:cs="Times New Roman"/>
        </w:rPr>
        <w:t>万元，专项债券</w:t>
      </w:r>
      <w:r>
        <w:rPr>
          <w:rFonts w:hint="eastAsia" w:cs="Times New Roman"/>
          <w:lang w:val="en-US" w:eastAsia="zh-CN"/>
        </w:rPr>
        <w:t>168530</w:t>
      </w:r>
      <w:r>
        <w:rPr>
          <w:rFonts w:hint="eastAsia" w:cs="Times New Roman"/>
        </w:rPr>
        <w:t>万元。</w:t>
      </w:r>
    </w:p>
    <w:p>
      <w:pPr>
        <w:ind w:firstLine="632" w:firstLineChars="200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二、202</w:t>
      </w:r>
      <w:r>
        <w:rPr>
          <w:rFonts w:hint="eastAsia" w:eastAsia="方正黑体简体" w:cs="Times New Roman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</w:rPr>
        <w:t>年政府债务举借情况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楷体简体" w:cs="Times New Roman"/>
        </w:rPr>
        <w:t>（一）再融资债券。</w:t>
      </w:r>
      <w:r>
        <w:rPr>
          <w:rFonts w:hint="default" w:ascii="Times New Roman" w:hAnsi="Times New Roman" w:eastAsia="方正仿宋简体" w:cs="Times New Roma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eastAsia" w:cs="Times New Roman"/>
          <w:lang w:eastAsia="zh-CN"/>
        </w:rPr>
        <w:t>，姚安县共</w:t>
      </w:r>
      <w:r>
        <w:rPr>
          <w:rFonts w:hint="default" w:ascii="Times New Roman" w:hAnsi="Times New Roman" w:eastAsia="方正仿宋简体" w:cs="Times New Roman"/>
        </w:rPr>
        <w:t>申请再融资债券资金</w:t>
      </w:r>
      <w:r>
        <w:rPr>
          <w:rFonts w:hint="eastAsia" w:cs="Times New Roman"/>
          <w:lang w:val="en-US" w:eastAsia="zh-CN"/>
        </w:rPr>
        <w:t>21975</w:t>
      </w:r>
      <w:r>
        <w:rPr>
          <w:rFonts w:hint="default" w:ascii="Times New Roman" w:hAnsi="Times New Roman" w:eastAsia="方正仿宋简体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方正仿宋简体" w:cs="Times New Roman"/>
        </w:rPr>
        <w:t>其中：一般债券</w:t>
      </w:r>
      <w:r>
        <w:rPr>
          <w:rFonts w:hint="eastAsia" w:cs="Times New Roman"/>
          <w:lang w:val="en-US" w:eastAsia="zh-CN"/>
        </w:rPr>
        <w:t>2605</w:t>
      </w:r>
      <w:r>
        <w:rPr>
          <w:rFonts w:hint="default" w:ascii="Times New Roman" w:hAnsi="Times New Roman" w:eastAsia="方正仿宋简体" w:cs="Times New Roman"/>
        </w:rPr>
        <w:t>万元、专项债券</w:t>
      </w:r>
      <w:r>
        <w:rPr>
          <w:rFonts w:hint="eastAsia" w:cs="Times New Roman"/>
          <w:lang w:val="en-US" w:eastAsia="zh-CN"/>
        </w:rPr>
        <w:t>19370</w:t>
      </w:r>
      <w:r>
        <w:rPr>
          <w:rFonts w:hint="default" w:ascii="Times New Roman" w:hAnsi="Times New Roman" w:eastAsia="方正仿宋简体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，再融资债券资金均</w:t>
      </w:r>
      <w:r>
        <w:rPr>
          <w:rFonts w:hint="default" w:ascii="Times New Roman" w:hAnsi="Times New Roman" w:eastAsia="方正仿宋简体" w:cs="Times New Roman"/>
        </w:rPr>
        <w:t>用于偿还到期债券本金。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楷体简体" w:cs="Times New Roman"/>
        </w:rPr>
        <w:t>（二）专项债券。</w:t>
      </w:r>
      <w:r>
        <w:rPr>
          <w:rFonts w:hint="default" w:ascii="Times New Roman" w:hAnsi="Times New Roman" w:eastAsia="方正仿宋简体" w:cs="Times New Roman"/>
        </w:rPr>
        <w:t>按照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资金跟着项目走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的原则，</w:t>
      </w:r>
      <w:r>
        <w:rPr>
          <w:rFonts w:hint="eastAsia" w:cs="Times New Roman"/>
          <w:lang w:eastAsia="zh-CN"/>
        </w:rPr>
        <w:t>姚安县将按照专项债券发行支持领域谋划储备专项债券项目，</w:t>
      </w:r>
      <w:r>
        <w:rPr>
          <w:rFonts w:hint="default" w:ascii="Times New Roman" w:hAnsi="Times New Roman" w:eastAsia="方正仿宋简体" w:cs="Times New Roman"/>
        </w:rPr>
        <w:t>加快发行使用地方政府专项债券，以落实好项目为重点做好项目准备，带动地方经济高质量可持续健康发展，缓解地方政府财政资金压力。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lang w:val="en-US" w:eastAsia="zh-CN"/>
        </w:rPr>
        <w:t>202</w:t>
      </w:r>
      <w:r>
        <w:rPr>
          <w:rFonts w:hint="eastAsia" w:eastAsia="方正楷体简体" w:cs="Times New Roman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lang w:val="en-US" w:eastAsia="zh-CN"/>
        </w:rPr>
        <w:t>年提前批次专项债券下达情况。</w:t>
      </w:r>
      <w:r>
        <w:rPr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姚安县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lang w:val="en-US" w:eastAsia="zh-CN"/>
        </w:rPr>
        <w:t>无提前批次专项债券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rPr>
          <w:rFonts w:hint="default" w:ascii="Times New Roman" w:hAnsi="Times New Roman" w:eastAsia="方正仿宋简体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</w:rPr>
      </w:pPr>
    </w:p>
    <w:p>
      <w:pPr>
        <w:ind w:firstLine="6004" w:firstLineChars="19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姚安县财政局      </w:t>
      </w:r>
    </w:p>
    <w:p>
      <w:pPr>
        <w:ind w:firstLine="5688" w:firstLineChars="180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</w:rPr>
        <w:t>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</w:rPr>
        <w:t>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</w:rPr>
        <w:t>日</w:t>
      </w:r>
    </w:p>
    <w:sectPr>
      <w:footerReference r:id="rId3" w:type="default"/>
      <w:pgSz w:w="11906" w:h="16838"/>
      <w:pgMar w:top="2041" w:right="1531" w:bottom="1985" w:left="1531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80" w:leftChars="150" w:right="480" w:rightChars="15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3ZGI5ZDVjMTRiNWFkM2QyNjAxM2E3ODMwNTA5MzYifQ=="/>
  </w:docVars>
  <w:rsids>
    <w:rsidRoot w:val="00C8269E"/>
    <w:rsid w:val="0001548A"/>
    <w:rsid w:val="00023BE9"/>
    <w:rsid w:val="000314BB"/>
    <w:rsid w:val="00077C3A"/>
    <w:rsid w:val="00085299"/>
    <w:rsid w:val="000C6C54"/>
    <w:rsid w:val="000D3C45"/>
    <w:rsid w:val="000F55DC"/>
    <w:rsid w:val="00101BEC"/>
    <w:rsid w:val="0010612E"/>
    <w:rsid w:val="00116DA2"/>
    <w:rsid w:val="00135016"/>
    <w:rsid w:val="00155CEC"/>
    <w:rsid w:val="00176903"/>
    <w:rsid w:val="001812AD"/>
    <w:rsid w:val="0019634B"/>
    <w:rsid w:val="001A47A0"/>
    <w:rsid w:val="001C08E8"/>
    <w:rsid w:val="001D297F"/>
    <w:rsid w:val="001D2A97"/>
    <w:rsid w:val="001F7CF6"/>
    <w:rsid w:val="00207560"/>
    <w:rsid w:val="00236DC2"/>
    <w:rsid w:val="002415B3"/>
    <w:rsid w:val="00250B29"/>
    <w:rsid w:val="00264104"/>
    <w:rsid w:val="0029754D"/>
    <w:rsid w:val="002C328C"/>
    <w:rsid w:val="003128D1"/>
    <w:rsid w:val="003651D6"/>
    <w:rsid w:val="00390A6A"/>
    <w:rsid w:val="003A5E00"/>
    <w:rsid w:val="003B208A"/>
    <w:rsid w:val="003B76CD"/>
    <w:rsid w:val="003C1753"/>
    <w:rsid w:val="003D070F"/>
    <w:rsid w:val="003D7382"/>
    <w:rsid w:val="003E6781"/>
    <w:rsid w:val="004039CC"/>
    <w:rsid w:val="004215B0"/>
    <w:rsid w:val="00453DEF"/>
    <w:rsid w:val="004847A8"/>
    <w:rsid w:val="00494246"/>
    <w:rsid w:val="004D5D0E"/>
    <w:rsid w:val="004E398A"/>
    <w:rsid w:val="005317DC"/>
    <w:rsid w:val="00544D1D"/>
    <w:rsid w:val="005739E4"/>
    <w:rsid w:val="00594B23"/>
    <w:rsid w:val="0059790C"/>
    <w:rsid w:val="005A5A51"/>
    <w:rsid w:val="005B50E2"/>
    <w:rsid w:val="00603A9E"/>
    <w:rsid w:val="006317EA"/>
    <w:rsid w:val="00641799"/>
    <w:rsid w:val="006417AF"/>
    <w:rsid w:val="0064442D"/>
    <w:rsid w:val="006529C7"/>
    <w:rsid w:val="00661299"/>
    <w:rsid w:val="00670C98"/>
    <w:rsid w:val="006B0F60"/>
    <w:rsid w:val="006B3AF9"/>
    <w:rsid w:val="006E2B1D"/>
    <w:rsid w:val="007350B3"/>
    <w:rsid w:val="00750F28"/>
    <w:rsid w:val="007A5E2F"/>
    <w:rsid w:val="007A7821"/>
    <w:rsid w:val="007B6752"/>
    <w:rsid w:val="007C58E8"/>
    <w:rsid w:val="007E36BF"/>
    <w:rsid w:val="007F2175"/>
    <w:rsid w:val="008026C8"/>
    <w:rsid w:val="00806E4E"/>
    <w:rsid w:val="0084184C"/>
    <w:rsid w:val="00856485"/>
    <w:rsid w:val="00896040"/>
    <w:rsid w:val="008A720B"/>
    <w:rsid w:val="008B2A0C"/>
    <w:rsid w:val="008B2F13"/>
    <w:rsid w:val="008B3EC1"/>
    <w:rsid w:val="008B5998"/>
    <w:rsid w:val="008B6BF6"/>
    <w:rsid w:val="008E088D"/>
    <w:rsid w:val="008E37FD"/>
    <w:rsid w:val="008E5740"/>
    <w:rsid w:val="008F3FEC"/>
    <w:rsid w:val="00940F6B"/>
    <w:rsid w:val="0096278F"/>
    <w:rsid w:val="009669C8"/>
    <w:rsid w:val="00976591"/>
    <w:rsid w:val="009916B3"/>
    <w:rsid w:val="009A40F3"/>
    <w:rsid w:val="009A7B05"/>
    <w:rsid w:val="009F565E"/>
    <w:rsid w:val="00A269F1"/>
    <w:rsid w:val="00A525FC"/>
    <w:rsid w:val="00AC2FE4"/>
    <w:rsid w:val="00AE4FA7"/>
    <w:rsid w:val="00B03C5D"/>
    <w:rsid w:val="00B52765"/>
    <w:rsid w:val="00B52AAA"/>
    <w:rsid w:val="00B55B5B"/>
    <w:rsid w:val="00B67213"/>
    <w:rsid w:val="00BA585C"/>
    <w:rsid w:val="00BA6293"/>
    <w:rsid w:val="00BC172A"/>
    <w:rsid w:val="00BC6128"/>
    <w:rsid w:val="00BC6BF3"/>
    <w:rsid w:val="00BE5A2D"/>
    <w:rsid w:val="00C11CED"/>
    <w:rsid w:val="00C31438"/>
    <w:rsid w:val="00C3423C"/>
    <w:rsid w:val="00C50455"/>
    <w:rsid w:val="00C76B2B"/>
    <w:rsid w:val="00C8269E"/>
    <w:rsid w:val="00CF0A55"/>
    <w:rsid w:val="00D37765"/>
    <w:rsid w:val="00D6449B"/>
    <w:rsid w:val="00D87E34"/>
    <w:rsid w:val="00DB3757"/>
    <w:rsid w:val="00DB6FC6"/>
    <w:rsid w:val="00DC7F6A"/>
    <w:rsid w:val="00DD6258"/>
    <w:rsid w:val="00DD75F1"/>
    <w:rsid w:val="00DD7CCD"/>
    <w:rsid w:val="00E01E1C"/>
    <w:rsid w:val="00E01F9B"/>
    <w:rsid w:val="00E06295"/>
    <w:rsid w:val="00E07C5A"/>
    <w:rsid w:val="00E11738"/>
    <w:rsid w:val="00E17D99"/>
    <w:rsid w:val="00E33BCA"/>
    <w:rsid w:val="00E40D4D"/>
    <w:rsid w:val="00E42586"/>
    <w:rsid w:val="00E525EE"/>
    <w:rsid w:val="00E76AD6"/>
    <w:rsid w:val="00E86AFD"/>
    <w:rsid w:val="00EB3D44"/>
    <w:rsid w:val="00EF4E49"/>
    <w:rsid w:val="00F274CC"/>
    <w:rsid w:val="00F36BEB"/>
    <w:rsid w:val="00F429F2"/>
    <w:rsid w:val="00F50A92"/>
    <w:rsid w:val="00F57540"/>
    <w:rsid w:val="00F57BFE"/>
    <w:rsid w:val="00F816BF"/>
    <w:rsid w:val="00F97556"/>
    <w:rsid w:val="00FB09E8"/>
    <w:rsid w:val="00FC3C26"/>
    <w:rsid w:val="02BB02F7"/>
    <w:rsid w:val="03777EA4"/>
    <w:rsid w:val="05E74CA4"/>
    <w:rsid w:val="06C65465"/>
    <w:rsid w:val="08247354"/>
    <w:rsid w:val="08307962"/>
    <w:rsid w:val="08681018"/>
    <w:rsid w:val="0A654821"/>
    <w:rsid w:val="0BB43AB1"/>
    <w:rsid w:val="0BCD6CF5"/>
    <w:rsid w:val="0D240006"/>
    <w:rsid w:val="0DC718EE"/>
    <w:rsid w:val="0F50008C"/>
    <w:rsid w:val="0F7C77B6"/>
    <w:rsid w:val="100174C2"/>
    <w:rsid w:val="10072F76"/>
    <w:rsid w:val="125D56CB"/>
    <w:rsid w:val="127E70B2"/>
    <w:rsid w:val="1499607D"/>
    <w:rsid w:val="159F1A79"/>
    <w:rsid w:val="16335ABC"/>
    <w:rsid w:val="16CA57F7"/>
    <w:rsid w:val="17D53728"/>
    <w:rsid w:val="18796951"/>
    <w:rsid w:val="18CB7B53"/>
    <w:rsid w:val="19C12AAD"/>
    <w:rsid w:val="1DFC06D5"/>
    <w:rsid w:val="1EEE33FE"/>
    <w:rsid w:val="1F476DC4"/>
    <w:rsid w:val="1F976D64"/>
    <w:rsid w:val="21BB63F7"/>
    <w:rsid w:val="22D43695"/>
    <w:rsid w:val="253D02E4"/>
    <w:rsid w:val="280128A5"/>
    <w:rsid w:val="29AF0971"/>
    <w:rsid w:val="2A694EB9"/>
    <w:rsid w:val="2B8E60C2"/>
    <w:rsid w:val="2C8E720A"/>
    <w:rsid w:val="2CED1DA4"/>
    <w:rsid w:val="2E571690"/>
    <w:rsid w:val="2F2B4AEF"/>
    <w:rsid w:val="2F411063"/>
    <w:rsid w:val="332E5038"/>
    <w:rsid w:val="33532B1C"/>
    <w:rsid w:val="35956531"/>
    <w:rsid w:val="369B20D1"/>
    <w:rsid w:val="386F68DF"/>
    <w:rsid w:val="38E8134B"/>
    <w:rsid w:val="3B313D18"/>
    <w:rsid w:val="3BA0173E"/>
    <w:rsid w:val="3BFB0E51"/>
    <w:rsid w:val="3E496567"/>
    <w:rsid w:val="3FF22866"/>
    <w:rsid w:val="407637A6"/>
    <w:rsid w:val="40FF6449"/>
    <w:rsid w:val="422E7D2A"/>
    <w:rsid w:val="42E330A9"/>
    <w:rsid w:val="43CB4479"/>
    <w:rsid w:val="44CE4D4B"/>
    <w:rsid w:val="46525E1B"/>
    <w:rsid w:val="47D40A0D"/>
    <w:rsid w:val="491C0C40"/>
    <w:rsid w:val="4BCD765D"/>
    <w:rsid w:val="4F680C45"/>
    <w:rsid w:val="4F725324"/>
    <w:rsid w:val="507B22FE"/>
    <w:rsid w:val="508931F0"/>
    <w:rsid w:val="50EE4D88"/>
    <w:rsid w:val="50F5024E"/>
    <w:rsid w:val="51697633"/>
    <w:rsid w:val="5249678C"/>
    <w:rsid w:val="54DF7D1F"/>
    <w:rsid w:val="5984533C"/>
    <w:rsid w:val="5A1E7AB0"/>
    <w:rsid w:val="5A847568"/>
    <w:rsid w:val="5AAC00AB"/>
    <w:rsid w:val="5B1619DF"/>
    <w:rsid w:val="5E111649"/>
    <w:rsid w:val="5E380212"/>
    <w:rsid w:val="64B86363"/>
    <w:rsid w:val="679E7C3A"/>
    <w:rsid w:val="67BB0D80"/>
    <w:rsid w:val="6B757280"/>
    <w:rsid w:val="6F426E2A"/>
    <w:rsid w:val="70756877"/>
    <w:rsid w:val="72B542F6"/>
    <w:rsid w:val="72FB055A"/>
    <w:rsid w:val="732A39BD"/>
    <w:rsid w:val="744F3E0A"/>
    <w:rsid w:val="79882A91"/>
    <w:rsid w:val="7C1F3B2A"/>
    <w:rsid w:val="7D025BAF"/>
    <w:rsid w:val="7D1027E2"/>
    <w:rsid w:val="7E8410B6"/>
    <w:rsid w:val="7F7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Body Text"/>
    <w:basedOn w:val="1"/>
    <w:next w:val="1"/>
    <w:qFormat/>
    <w:uiPriority w:val="0"/>
    <w:pPr>
      <w:ind w:right="214"/>
    </w:pPr>
    <w:rPr>
      <w:rFonts w:ascii="仿宋_GB2312" w:eastAsia="仿宋_GB2312"/>
      <w:szCs w:val="20"/>
    </w:rPr>
  </w:style>
  <w:style w:type="paragraph" w:styleId="4">
    <w:name w:val="Plain Text"/>
    <w:basedOn w:val="1"/>
    <w:next w:val="1"/>
    <w:unhideWhenUsed/>
    <w:qFormat/>
    <w:uiPriority w:val="99"/>
    <w:rPr>
      <w:rFonts w:hAnsi="Courier New"/>
      <w:kern w:val="0"/>
      <w:sz w:val="20"/>
      <w:szCs w:val="21"/>
      <w:lang w:val="zh-CN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qFormat/>
    <w:uiPriority w:val="0"/>
    <w:pPr>
      <w:ind w:firstLine="420" w:firstLineChars="100"/>
    </w:pPr>
  </w:style>
  <w:style w:type="paragraph" w:customStyle="1" w:styleId="9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PlainText"/>
    <w:basedOn w:val="1"/>
    <w:next w:val="1"/>
    <w:qFormat/>
    <w:uiPriority w:val="0"/>
    <w:pPr>
      <w:spacing w:line="240" w:lineRule="auto"/>
      <w:jc w:val="both"/>
      <w:textAlignment w:val="baseline"/>
    </w:pPr>
    <w:rPr>
      <w:rFonts w:hAnsi="Courier New"/>
      <w:kern w:val="0"/>
      <w:sz w:val="20"/>
      <w:szCs w:val="21"/>
      <w:lang w:val="zh-CN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Char Char Char Char Char Char Char Char Char Char"/>
    <w:basedOn w:val="1"/>
    <w:semiHidden/>
    <w:qFormat/>
    <w:uiPriority w:val="0"/>
    <w:rPr>
      <w:rFonts w:ascii="Calibri" w:hAnsi="Calibri" w:eastAsia="宋体" w:cs="Times New Roman"/>
      <w:sz w:val="21"/>
    </w:rPr>
  </w:style>
  <w:style w:type="character" w:customStyle="1" w:styleId="16">
    <w:name w:val="页眉 Char"/>
    <w:basedOn w:val="11"/>
    <w:link w:val="7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rFonts w:ascii="Times New Roman" w:hAnsi="Times New Roman" w:eastAsia="方正仿宋简体"/>
      <w:sz w:val="18"/>
      <w:szCs w:val="18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11"/>
    <w:link w:val="18"/>
    <w:qFormat/>
    <w:uiPriority w:val="1"/>
    <w:rPr>
      <w:kern w:val="0"/>
      <w:sz w:val="22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imes New Roman" w:hAnsi="Times New Roman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963</Words>
  <Characters>1094</Characters>
  <Lines>40</Lines>
  <Paragraphs>11</Paragraphs>
  <TotalTime>11</TotalTime>
  <ScaleCrop>false</ScaleCrop>
  <LinksUpToDate>false</LinksUpToDate>
  <CharactersWithSpaces>1100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2018-11-21T02:22:00Z</dcterms:created>
  <dc:creator>微软用户</dc:creator>
  <cp:lastModifiedBy>段正云</cp:lastModifiedBy>
  <cp:lastPrinted>2021-08-23T12:55:00Z</cp:lastPrinted>
  <dcterms:modified xsi:type="dcterms:W3CDTF">2024-02-02T06:09:25Z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548196337_btnclosed</vt:lpwstr>
  </property>
  <property fmtid="{D5CDD505-2E9C-101B-9397-08002B2CF9AE}" pid="4" name="ICV">
    <vt:lpwstr>C02FD4AB2E2D46F8A0EA59C7B60FAE26</vt:lpwstr>
  </property>
</Properties>
</file>