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eastAsia="仿宋_GB2312" w:cs="仿宋_GB2312"/>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特种设备使用登记实施规范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一、行政许可事项名称：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二、主管部门：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eastAsia="仿宋_GB2312" w:cs="仿宋_GB2312"/>
          <w:b w:val="0"/>
          <w:bCs w:val="0"/>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市场监管</w:t>
      </w:r>
      <w:r>
        <w:rPr>
          <w:rFonts w:hint="eastAsia" w:ascii="仿宋_GB2312" w:hAnsi="仿宋_GB2312" w:eastAsia="仿宋_GB2312" w:cs="仿宋_GB2312"/>
          <w:b w:val="0"/>
          <w:bCs w:val="0"/>
          <w:color w:val="000000" w:themeColor="text1"/>
          <w:sz w:val="28"/>
          <w:szCs w:val="28"/>
          <w14:textFill>
            <w14:solidFill>
              <w14:schemeClr w14:val="tx1"/>
            </w14:solidFill>
          </w14:textFill>
        </w:rPr>
        <w:t>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仿宋_GB2312" w:hAnsi="仿宋_GB2312" w:eastAsia="仿宋_GB2312" w:cs="仿宋_GB2312"/>
          <w:b/>
          <w:bCs/>
          <w:color w:val="FF0000"/>
          <w:sz w:val="28"/>
          <w:szCs w:val="28"/>
        </w:rPr>
      </w:pPr>
      <w:r>
        <w:rPr>
          <w:rFonts w:hint="eastAsia" w:eastAsia="仿宋_GB2312" w:cs="仿宋_GB2312"/>
          <w:color w:val="000000" w:themeColor="text1"/>
          <w:sz w:val="28"/>
          <w:szCs w:val="28"/>
          <w:lang w:eastAsia="zh-CN"/>
          <w14:textFill>
            <w14:solidFill>
              <w14:schemeClr w14:val="tx1"/>
            </w14:solidFill>
          </w14:textFill>
        </w:rPr>
        <w:t>县市场监管局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四、设定和实施依据：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《云南省人民政府关于调整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112项涉及</w:t>
      </w:r>
      <w:r>
        <w:rPr>
          <w:rFonts w:hint="eastAsia" w:eastAsia="仿宋_GB2312" w:cs="仿宋_GB2312"/>
          <w:b w:val="0"/>
          <w:bCs w:val="0"/>
          <w:color w:val="000000" w:themeColor="text1"/>
          <w:sz w:val="28"/>
          <w:szCs w:val="28"/>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级及以下行政权</w:t>
      </w:r>
      <w:r>
        <w:rPr>
          <w:rFonts w:hint="eastAsia" w:eastAsia="仿宋_GB2312" w:cs="仿宋_GB2312"/>
          <w:b w:val="0"/>
          <w:bCs w:val="0"/>
          <w:color w:val="000000" w:themeColor="text1"/>
          <w:sz w:val="28"/>
          <w:szCs w:val="28"/>
          <w:lang w:val="en-US" w:eastAsia="zh-CN"/>
          <w14:textFill>
            <w14:solidFill>
              <w14:schemeClr w14:val="tx1"/>
            </w14:solidFill>
          </w14:textFill>
        </w:rPr>
        <w:t>力</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事项的决定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》（云政发〔</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21号</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五、子项：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特种设备使用登记（</w:t>
      </w:r>
      <w:r>
        <w:rPr>
          <w:rFonts w:hint="eastAsia" w:eastAsia="仿宋_GB2312" w:cs="仿宋_GB2312"/>
          <w:b w:val="0"/>
          <w:bCs w:val="0"/>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28"/>
          <w:szCs w:val="28"/>
          <w14:textFill>
            <w14:solidFill>
              <w14:schemeClr w14:val="tx1"/>
            </w14:solidFill>
          </w14:textFill>
        </w:rPr>
        <w:t>级权限）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特种设备使用登记（</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县</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级权限）</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000131110002</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行政许可事项名称及编码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特种设备使用登记</w:t>
      </w:r>
      <w:r>
        <w:rPr>
          <w:rFonts w:hint="eastAsia"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00013111000Y</w:t>
      </w:r>
      <w:r>
        <w:rPr>
          <w:rFonts w:hint="eastAsia"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行政许可事项子项名称及编码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特种设备使用登记（</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级权限）</w:t>
      </w:r>
      <w:r>
        <w:rPr>
          <w:rFonts w:hint="eastAsia"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000131110002</w:t>
      </w:r>
      <w:r>
        <w:rPr>
          <w:rFonts w:hint="eastAsia"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行政许可事项业务办</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理</w:t>
      </w:r>
      <w:r>
        <w:rPr>
          <w:rFonts w:hint="eastAsia" w:eastAsia="仿宋_GB2312" w:cs="仿宋_GB2312"/>
          <w:color w:val="000000" w:themeColor="text1"/>
          <w:sz w:val="28"/>
          <w:szCs w:val="28"/>
          <w:shd w:val="clear" w:fill="FFAFAA"/>
          <w:lang w:eastAsia="zh-CN"/>
          <w14:textFill>
            <w14:solidFill>
              <w14:schemeClr w14:val="tx1"/>
            </w14:solidFill>
          </w14:textFill>
        </w:rPr>
        <w:t>事</w:t>
      </w:r>
      <w:r>
        <w:rPr>
          <w:rFonts w:hint="eastAsia" w:ascii="仿宋_GB2312" w:hAnsi="仿宋_GB2312" w:eastAsia="仿宋_GB2312" w:cs="仿宋_GB2312"/>
          <w:color w:val="000000" w:themeColor="text1"/>
          <w:sz w:val="28"/>
          <w:szCs w:val="28"/>
          <w14:textFill>
            <w14:solidFill>
              <w14:schemeClr w14:val="tx1"/>
            </w14:solidFill>
          </w14:textFill>
        </w:rPr>
        <w:t>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（1）特种设备使用登记（</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级权限）首次申请</w:t>
      </w:r>
      <w:r>
        <w:rPr>
          <w:rFonts w:hint="eastAsia"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00013111000201</w:t>
      </w:r>
      <w:r>
        <w:rPr>
          <w:rFonts w:hint="eastAsia"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（2）特种设备使用登记（</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级权限）申请变更</w:t>
      </w:r>
      <w:r>
        <w:rPr>
          <w:rFonts w:hint="eastAsia"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00013111000202</w:t>
      </w:r>
      <w:r>
        <w:rPr>
          <w:rFonts w:hint="eastAsia"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（3）特种设备使用登记（</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级权限）注销</w:t>
      </w:r>
      <w:r>
        <w:rPr>
          <w:rFonts w:hint="eastAsia"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00013111000203</w:t>
      </w:r>
      <w:r>
        <w:rPr>
          <w:rFonts w:hint="eastAsia"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（1）《中华人民共和国特种设备安全法》第三十三条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（2）《中华人民共和国特种设备安全法》第四十七条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（3）《中华人民共和国特种设备安全法》第四十八条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《特种设备安全监察条例》第二十五条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《云南省人民政府关于调整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112项涉及</w:t>
      </w:r>
      <w:r>
        <w:rPr>
          <w:rFonts w:hint="eastAsia" w:eastAsia="仿宋_GB2312" w:cs="仿宋_GB2312"/>
          <w:b w:val="0"/>
          <w:bCs w:val="0"/>
          <w:color w:val="000000" w:themeColor="text1"/>
          <w:sz w:val="28"/>
          <w:szCs w:val="28"/>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级及以下行政</w:t>
      </w:r>
      <w:r>
        <w:rPr>
          <w:rFonts w:hint="eastAsia" w:eastAsia="仿宋_GB2312" w:cs="仿宋_GB2312"/>
          <w:b w:val="0"/>
          <w:bCs w:val="0"/>
          <w:color w:val="000000" w:themeColor="text1"/>
          <w:sz w:val="28"/>
          <w:szCs w:val="28"/>
          <w:lang w:val="en-US" w:eastAsia="zh-CN"/>
          <w14:textFill>
            <w14:solidFill>
              <w14:schemeClr w14:val="tx1"/>
            </w14:solidFill>
          </w14:textFill>
        </w:rPr>
        <w:t>权力</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事项的决定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》（云政发〔</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21号</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《中华人民共和国特种设备安全法》第六十条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实施机关：</w:t>
      </w:r>
      <w:r>
        <w:rPr>
          <w:rFonts w:hint="eastAsia" w:eastAsia="仿宋_GB2312" w:cs="仿宋_GB2312"/>
          <w:color w:val="000000" w:themeColor="text1"/>
          <w:sz w:val="28"/>
          <w:szCs w:val="28"/>
          <w:lang w:eastAsia="zh-CN"/>
          <w14:textFill>
            <w14:solidFill>
              <w14:schemeClr w14:val="tx1"/>
            </w14:solidFill>
          </w14:textFill>
        </w:rPr>
        <w:t>县市场监管局（部分委托县</w:t>
      </w:r>
      <w:bookmarkStart w:id="9" w:name="_GoBack"/>
      <w:bookmarkEnd w:id="9"/>
      <w:r>
        <w:rPr>
          <w:rFonts w:hint="eastAsia" w:eastAsia="仿宋_GB2312" w:cs="仿宋_GB2312"/>
          <w:color w:val="000000" w:themeColor="text1"/>
          <w:sz w:val="28"/>
          <w:szCs w:val="28"/>
          <w:lang w:eastAsia="zh-CN"/>
          <w14:textFill>
            <w14:solidFill>
              <w14:schemeClr w14:val="tx1"/>
            </w14:solidFill>
          </w14:textFill>
        </w:rPr>
        <w:t>市场监管局实施）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审批层级：</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行使层级：</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是否由审批机关受理：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受理层级：</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是否存在初审环节：否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 初审层级：无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 对应政务服务事项国家级基本目录名称：特种设备使用登记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 要素统一情况：全部要素全国统一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条件型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三、行政许可条件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特种设备的使用者具有合法的身份；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特种设备由取得许可的单位设计、制造、安装；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特种设备经检验合格；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符合相关特种设备安全技术规范的基本要求。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》第</w:t>
      </w:r>
      <w:r>
        <w:rPr>
          <w:rFonts w:hint="eastAsia" w:eastAsia="仿宋_GB2312" w:cs="仿宋_GB2312"/>
          <w:color w:val="000000" w:themeColor="text1"/>
          <w:sz w:val="28"/>
          <w:szCs w:val="28"/>
          <w:shd w:val="clear" w:fill="FFFFFF"/>
          <w:lang w:eastAsia="zh-CN"/>
          <w14:textFill>
            <w14:solidFill>
              <w14:schemeClr w14:val="tx1"/>
            </w14:solidFill>
          </w14:textFill>
        </w:rPr>
        <w:t>三</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条</w:t>
      </w:r>
      <w:r>
        <w:rPr>
          <w:rFonts w:hint="eastAsia" w:ascii="仿宋_GB2312" w:hAnsi="仿宋_GB2312" w:eastAsia="仿宋_GB2312" w:cs="仿宋_GB2312"/>
          <w:color w:val="000000" w:themeColor="text1"/>
          <w:sz w:val="28"/>
          <w:szCs w:val="28"/>
          <w14:textFill>
            <w14:solidFill>
              <w14:schemeClr w14:val="tx1"/>
            </w14:solidFill>
          </w14:textFill>
        </w:rPr>
        <w:t>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服务对象类型：自然人，企业法人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是否为涉企许可事项：否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涉企经营许可事项名称：无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》第</w:t>
      </w:r>
      <w:r>
        <w:rPr>
          <w:rFonts w:hint="eastAsia" w:eastAsia="仿宋_GB2312" w:cs="仿宋_GB2312"/>
          <w:color w:val="000000" w:themeColor="text1"/>
          <w:sz w:val="28"/>
          <w:szCs w:val="28"/>
          <w:shd w:val="clear" w:fill="FFAFAA"/>
          <w:lang w:eastAsia="zh-CN"/>
          <w14:textFill>
            <w14:solidFill>
              <w14:schemeClr w14:val="tx1"/>
            </w14:solidFill>
          </w14:textFill>
        </w:rPr>
        <w:t>三</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条</w:t>
      </w:r>
      <w:r>
        <w:rPr>
          <w:rFonts w:hint="eastAsia" w:ascii="仿宋_GB2312" w:hAnsi="仿宋_GB2312" w:eastAsia="仿宋_GB2312" w:cs="仿宋_GB2312"/>
          <w:color w:val="000000" w:themeColor="text1"/>
          <w:sz w:val="28"/>
          <w:szCs w:val="28"/>
          <w14:textFill>
            <w14:solidFill>
              <w14:schemeClr w14:val="tx1"/>
            </w14:solidFill>
          </w14:textFill>
        </w:rPr>
        <w:t>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改革方式：无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优化准入服务，精简下放许可事项。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通过“双随机、一公开”抽查和重点抽查相结合，加大证后监督抽查力度。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锅炉、压力容器（气瓶除外）、电梯、起重机械、客运索道、大型游乐设施和</w:t>
      </w:r>
      <w:bookmarkStart w:id="0" w:name="hmcheck_3ac570ba6a6f4a9a8c5992c54e8e8d0b"/>
      <w:r>
        <w:rPr>
          <w:rFonts w:hint="eastAsia" w:ascii="仿宋_GB2312" w:hAnsi="仿宋_GB2312" w:eastAsia="仿宋_GB2312" w:cs="仿宋_GB2312"/>
          <w:color w:val="000000" w:themeColor="text1"/>
          <w:sz w:val="28"/>
          <w:szCs w:val="28"/>
          <w:shd w:val="clear" w:fill="F5C0F2"/>
          <w14:textFill>
            <w14:solidFill>
              <w14:schemeClr w14:val="tx1"/>
            </w14:solidFill>
          </w14:textFill>
        </w:rPr>
        <w:t>场</w:t>
      </w:r>
      <w:bookmarkEnd w:id="0"/>
      <w:r>
        <w:rPr>
          <w:rFonts w:hint="eastAsia" w:ascii="仿宋_GB2312" w:hAnsi="仿宋_GB2312" w:eastAsia="仿宋_GB2312" w:cs="仿宋_GB2312"/>
          <w:color w:val="000000" w:themeColor="text1"/>
          <w:sz w:val="28"/>
          <w:szCs w:val="28"/>
          <w14:textFill>
            <w14:solidFill>
              <w14:schemeClr w14:val="tx1"/>
            </w14:solidFill>
          </w14:textFill>
        </w:rPr>
        <w:t>（厂）内专用机动车辆应当按</w:t>
      </w:r>
      <w:bookmarkStart w:id="1" w:name="hmcheck_cb0e0f61bb5040268d182b4a1f8569b4"/>
      <w:r>
        <w:rPr>
          <w:rFonts w:hint="eastAsia" w:ascii="仿宋_GB2312" w:hAnsi="仿宋_GB2312" w:eastAsia="仿宋_GB2312" w:cs="仿宋_GB2312"/>
          <w:color w:val="000000" w:themeColor="text1"/>
          <w:sz w:val="28"/>
          <w:szCs w:val="28"/>
          <w:shd w:val="clear" w:fill="F5C0F2"/>
          <w14:textFill>
            <w14:solidFill>
              <w14:schemeClr w14:val="tx1"/>
            </w14:solidFill>
          </w14:textFill>
        </w:rPr>
        <w:t>台</w:t>
      </w:r>
      <w:bookmarkEnd w:id="1"/>
      <w:r>
        <w:rPr>
          <w:rFonts w:hint="eastAsia" w:ascii="仿宋_GB2312" w:hAnsi="仿宋_GB2312" w:eastAsia="仿宋_GB2312" w:cs="仿宋_GB2312"/>
          <w:color w:val="000000" w:themeColor="text1"/>
          <w:sz w:val="28"/>
          <w:szCs w:val="28"/>
          <w14:textFill>
            <w14:solidFill>
              <w14:schemeClr w14:val="tx1"/>
            </w14:solidFill>
          </w14:textFill>
        </w:rPr>
        <w:t>（套）向登记机关办理使用登记，车用气瓶以车为单位进行使用登记。使用单位申请办理特种设备使用登记时，应当</w:t>
      </w:r>
      <w:bookmarkStart w:id="2" w:name="hmcheck_c0c5f265b2064e68ae9510eebfa20db4"/>
      <w:r>
        <w:rPr>
          <w:rFonts w:hint="eastAsia" w:ascii="仿宋_GB2312" w:hAnsi="仿宋_GB2312" w:eastAsia="仿宋_GB2312" w:cs="仿宋_GB2312"/>
          <w:color w:val="000000" w:themeColor="text1"/>
          <w:sz w:val="28"/>
          <w:szCs w:val="28"/>
          <w:shd w:val="clear" w:fill="F5C0F2"/>
          <w14:textFill>
            <w14:solidFill>
              <w14:schemeClr w14:val="tx1"/>
            </w14:solidFill>
          </w14:textFill>
        </w:rPr>
        <w:t>逐台</w:t>
      </w:r>
      <w:bookmarkEnd w:id="2"/>
      <w:r>
        <w:rPr>
          <w:rFonts w:hint="eastAsia" w:ascii="仿宋_GB2312" w:hAnsi="仿宋_GB2312" w:eastAsia="仿宋_GB2312" w:cs="仿宋_GB2312"/>
          <w:color w:val="000000" w:themeColor="text1"/>
          <w:sz w:val="28"/>
          <w:szCs w:val="28"/>
          <w14:textFill>
            <w14:solidFill>
              <w14:schemeClr w14:val="tx1"/>
            </w14:solidFill>
          </w14:textFill>
        </w:rPr>
        <w:t>（套）填写使用登记表，向登记机关提交以下相应资料，并且对其真实性负责：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（2）含有使用单位统一社会信用代码的证明或者个人身份证明（适用于公民个人所有的特种设备）；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（3）特种设备产品合格证（</w:t>
      </w:r>
      <w:bookmarkStart w:id="3" w:name="hmcheck_0b312538a0154fa684376b3c2fa6cae4"/>
      <w:r>
        <w:rPr>
          <w:rFonts w:hint="eastAsia" w:ascii="仿宋_GB2312" w:hAnsi="仿宋_GB2312" w:eastAsia="仿宋_GB2312" w:cs="仿宋_GB2312"/>
          <w:color w:val="000000" w:themeColor="text1"/>
          <w:sz w:val="28"/>
          <w:szCs w:val="28"/>
          <w:shd w:val="clear" w:fill="F5C0F2"/>
          <w14:textFill>
            <w14:solidFill>
              <w14:schemeClr w14:val="tx1"/>
            </w14:solidFill>
          </w14:textFill>
        </w:rPr>
        <w:t>含</w:t>
      </w:r>
      <w:bookmarkEnd w:id="3"/>
      <w:r>
        <w:rPr>
          <w:rFonts w:hint="eastAsia" w:ascii="仿宋_GB2312" w:hAnsi="仿宋_GB2312" w:eastAsia="仿宋_GB2312" w:cs="仿宋_GB2312"/>
          <w:color w:val="000000" w:themeColor="text1"/>
          <w:sz w:val="28"/>
          <w:szCs w:val="28"/>
          <w14:textFill>
            <w14:solidFill>
              <w14:schemeClr w14:val="tx1"/>
            </w14:solidFill>
          </w14:textFill>
        </w:rPr>
        <w:t>产品数据表、车用气瓶安装合格证明）；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（4）特种设备监督检验证明（安全技术规范要求进行使用前首次检验的特种设备，应当提交使用前的首次检验报告）；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（5）机动车行驶证（适用于与机动车固定的移动式压力容器）、机动车登记证书（适用于与机动车固定的车用气瓶）；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（6）锅炉能效证明文件。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锅炉房内的分</w:t>
      </w:r>
      <w:bookmarkStart w:id="4" w:name="hmcheck_3cfd0a172e144bfc878d982fb2a05c0f"/>
      <w:r>
        <w:rPr>
          <w:rFonts w:hint="eastAsia" w:ascii="仿宋_GB2312" w:hAnsi="仿宋_GB2312" w:eastAsia="仿宋_GB2312" w:cs="仿宋_GB2312"/>
          <w:color w:val="000000" w:themeColor="text1"/>
          <w:sz w:val="28"/>
          <w:szCs w:val="28"/>
          <w:shd w:val="clear" w:fill="F5C0F2"/>
          <w14:textFill>
            <w14:solidFill>
              <w14:schemeClr w14:val="tx1"/>
            </w14:solidFill>
          </w14:textFill>
        </w:rPr>
        <w:t>汽</w:t>
      </w:r>
      <w:bookmarkEnd w:id="4"/>
      <w:r>
        <w:rPr>
          <w:rFonts w:hint="eastAsia" w:ascii="仿宋_GB2312" w:hAnsi="仿宋_GB2312" w:eastAsia="仿宋_GB2312" w:cs="仿宋_GB2312"/>
          <w:color w:val="000000" w:themeColor="text1"/>
          <w:sz w:val="28"/>
          <w:szCs w:val="28"/>
          <w14:textFill>
            <w14:solidFill>
              <w14:schemeClr w14:val="tx1"/>
            </w14:solidFill>
          </w14:textFill>
        </w:rPr>
        <w:t>（水）</w:t>
      </w:r>
      <w:bookmarkStart w:id="5" w:name="hmcheck_a1828b63c9b34d7c9dd40bd6bcb8d461"/>
      <w:r>
        <w:rPr>
          <w:rFonts w:hint="eastAsia" w:ascii="仿宋_GB2312" w:hAnsi="仿宋_GB2312" w:eastAsia="仿宋_GB2312" w:cs="仿宋_GB2312"/>
          <w:color w:val="000000" w:themeColor="text1"/>
          <w:sz w:val="28"/>
          <w:szCs w:val="28"/>
          <w:shd w:val="clear" w:fill="F5C0F2"/>
          <w14:textFill>
            <w14:solidFill>
              <w14:schemeClr w14:val="tx1"/>
            </w14:solidFill>
          </w14:textFill>
        </w:rPr>
        <w:t>缸随</w:t>
      </w:r>
      <w:bookmarkEnd w:id="5"/>
      <w:r>
        <w:rPr>
          <w:rFonts w:hint="eastAsia" w:ascii="仿宋_GB2312" w:hAnsi="仿宋_GB2312" w:eastAsia="仿宋_GB2312" w:cs="仿宋_GB2312"/>
          <w:color w:val="000000" w:themeColor="text1"/>
          <w:sz w:val="28"/>
          <w:szCs w:val="28"/>
          <w14:textFill>
            <w14:solidFill>
              <w14:schemeClr w14:val="tx1"/>
            </w14:solidFill>
          </w14:textFill>
        </w:rPr>
        <w:t>锅炉一同办理使用登记；锅炉与用热设备之间的连接气瓶（车用气瓶除外）、工业管道应当以使用单位为对象向登记机关办理使用登记。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气瓶（车用气瓶除外）、工业管道应当以使用单位为对象向登记机关办理使用登记。使用单位申请办理特种设备使用登记时，应当向登记机关提交以下相应资料，并且对其真实性负责：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（2）含有使用单位统一社会信用代码的证明；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（3）监督检验、定期检验证明；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（4）《压力管道基本信息汇总表——工业管道》，《气瓶基本信息汇总表》。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变更特种设备使用登记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w:t>
      </w:r>
      <w:bookmarkStart w:id="6" w:name="hmcheck_a5b1d9d1760f49ac93475439bcc6c1e3"/>
      <w:r>
        <w:rPr>
          <w:rFonts w:hint="eastAsia" w:ascii="仿宋_GB2312" w:hAnsi="仿宋_GB2312" w:eastAsia="仿宋_GB2312" w:cs="仿宋_GB2312"/>
          <w:color w:val="000000" w:themeColor="text1"/>
          <w:sz w:val="28"/>
          <w:szCs w:val="28"/>
          <w:shd w:val="clear" w:fill="F5C0F2"/>
          <w14:textFill>
            <w14:solidFill>
              <w14:schemeClr w14:val="tx1"/>
            </w14:solidFill>
          </w14:textFill>
        </w:rPr>
        <w:t>台</w:t>
      </w:r>
      <w:bookmarkEnd w:id="6"/>
      <w:r>
        <w:rPr>
          <w:rFonts w:hint="eastAsia" w:ascii="仿宋_GB2312" w:hAnsi="仿宋_GB2312" w:eastAsia="仿宋_GB2312" w:cs="仿宋_GB2312"/>
          <w:color w:val="000000" w:themeColor="text1"/>
          <w:sz w:val="28"/>
          <w:szCs w:val="28"/>
          <w14:textFill>
            <w14:solidFill>
              <w14:schemeClr w14:val="tx1"/>
            </w14:solidFill>
          </w14:textFill>
        </w:rPr>
        <w:t>（套）登记的特种设备改造、移装、变更使用单位或者使用单位更名、达到设计使用年限继续使用的，按单位登记的特种设备变更使用单位或者使用单位更名的，相关单位应当向登记机关申请变更登记。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拟停用1年以上的，使用单位应当采取有效的保护措施，并且设置停用标志，在停用后30日内填写《特种设备停用报废注销登记表》，告知登记机关。重新启用时，使用单位应当进行自行检查，到使用登记机关办理启用手续；超过定期检验有效期的，应当按照定期检验的有关要求进行检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对存在严重事故隐患，无改造、修理价值的特种设备，或者达到安全技术规范规定的报废期限的，应当及时予以报废，产权单位应当采取必要措施消除该特种设备的使用功能。特种设备报废时，按</w:t>
      </w:r>
      <w:bookmarkStart w:id="7" w:name="hmcheck_d094054719e64bbb9bfe8260aecdc0da"/>
      <w:r>
        <w:rPr>
          <w:rFonts w:hint="eastAsia" w:ascii="仿宋_GB2312" w:hAnsi="仿宋_GB2312" w:eastAsia="仿宋_GB2312" w:cs="仿宋_GB2312"/>
          <w:color w:val="000000" w:themeColor="text1"/>
          <w:sz w:val="28"/>
          <w:szCs w:val="28"/>
          <w:shd w:val="clear" w:fill="F5C0F2"/>
          <w14:textFill>
            <w14:solidFill>
              <w14:schemeClr w14:val="tx1"/>
            </w14:solidFill>
          </w14:textFill>
        </w:rPr>
        <w:t>台</w:t>
      </w:r>
      <w:bookmarkEnd w:id="7"/>
      <w:r>
        <w:rPr>
          <w:rFonts w:hint="eastAsia" w:ascii="仿宋_GB2312" w:hAnsi="仿宋_GB2312" w:eastAsia="仿宋_GB2312" w:cs="仿宋_GB2312"/>
          <w:color w:val="000000" w:themeColor="text1"/>
          <w:sz w:val="28"/>
          <w:szCs w:val="28"/>
          <w14:textFill>
            <w14:solidFill>
              <w14:schemeClr w14:val="tx1"/>
            </w14:solidFill>
          </w14:textFill>
        </w:rPr>
        <w:t>（套）登记的特种设备应当办理报废手续，填写《特种设备停用报废注销登记表》，向登记机关办理报废手续，并且将使用登记证交回登记机关。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非产权所有者的使用单位经产权单位授权办理特种设备报废注销手续时，需提供产权单位的书面委托或者授权文件。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使用单位和产权单位注销、倒闭、迁移或者失联，未办理特种设备注销手续的，登记机关可以采用公告的方式停用或者注销相关特种设备。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（1）《特种设备停用报废注销登记表》；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》第</w:t>
      </w:r>
      <w:r>
        <w:rPr>
          <w:rFonts w:hint="eastAsia" w:eastAsia="仿宋_GB2312" w:cs="仿宋_GB2312"/>
          <w:color w:val="000000" w:themeColor="text1"/>
          <w:sz w:val="28"/>
          <w:szCs w:val="28"/>
          <w:shd w:val="clear" w:fill="FFFFFF"/>
          <w:lang w:eastAsia="zh-CN"/>
          <w14:textFill>
            <w14:solidFill>
              <w14:schemeClr w14:val="tx1"/>
            </w14:solidFill>
          </w14:textFill>
        </w:rPr>
        <w:t>三</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条</w:t>
      </w:r>
      <w:r>
        <w:rPr>
          <w:rFonts w:hint="eastAsia" w:ascii="仿宋_GB2312" w:hAnsi="仿宋_GB2312" w:eastAsia="仿宋_GB2312" w:cs="仿宋_GB2312"/>
          <w:color w:val="000000" w:themeColor="text1"/>
          <w:sz w:val="28"/>
          <w:szCs w:val="28"/>
          <w14:textFill>
            <w14:solidFill>
              <w14:schemeClr w14:val="tx1"/>
            </w14:solidFill>
          </w14:textFill>
        </w:rPr>
        <w:t>　使用登记、第3.10条 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有无法定中介服务事项：无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中介服务事项名称：无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设定中介服务事项的依据：无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提供中介服务的机构：无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中介服务事项的收费性质：无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（4）决定颁发使用登记证 / 不予颁发使用登记证。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》第</w:t>
      </w:r>
      <w:r>
        <w:rPr>
          <w:rFonts w:hint="eastAsia" w:eastAsia="仿宋_GB2312" w:cs="仿宋_GB2312"/>
          <w:color w:val="000000" w:themeColor="text1"/>
          <w:sz w:val="28"/>
          <w:szCs w:val="28"/>
          <w:shd w:val="clear" w:fill="FFAFAA"/>
          <w:lang w:eastAsia="zh-CN"/>
          <w14:textFill>
            <w14:solidFill>
              <w14:schemeClr w14:val="tx1"/>
            </w14:solidFill>
          </w14:textFill>
        </w:rPr>
        <w:t>三</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条</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是否需要现场勘验：否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是否需要组织听证：否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是否需要招标、拍卖、挂牌交易：否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是否需要检验、检测、检疫：否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是否需要鉴定：否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是否需要专家评审：否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是否需要向社会公示：否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是否实行告知承诺办理：否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承诺受理时限：5个工作日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法定审批时限：30个工作日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（1）《中华人民共和国行政许可法》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法律法规</w:t>
      </w:r>
      <w:r>
        <w:rPr>
          <w:rFonts w:hint="eastAsia" w:ascii="仿宋_GB2312" w:hAnsi="仿宋_GB2312" w:eastAsia="仿宋_GB2312" w:cs="仿宋_GB2312"/>
          <w:color w:val="000000" w:themeColor="text1"/>
          <w:sz w:val="28"/>
          <w:szCs w:val="28"/>
          <w14:textFill>
            <w14:solidFill>
              <w14:schemeClr w14:val="tx1"/>
            </w14:solidFill>
          </w14:textFill>
        </w:rPr>
        <w:t>另有规定的，依照其规定。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承诺审批时限：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办理行政许可是否收费：否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十、行政许可证件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审批结果类型：证照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审批结果名称：《特种设备使用登记证》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审批结果的有效期限：达到设计使用年限或达到报废条件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是否需要办理审批结果变更手续：是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办理审批结果变更手续的要求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w:t>
      </w:r>
      <w:bookmarkStart w:id="8" w:name="hmcheck_5942cccdf7f34aaf99015ab504307caa"/>
      <w:r>
        <w:rPr>
          <w:rFonts w:hint="eastAsia" w:ascii="仿宋_GB2312" w:hAnsi="仿宋_GB2312" w:eastAsia="仿宋_GB2312" w:cs="仿宋_GB2312"/>
          <w:color w:val="000000" w:themeColor="text1"/>
          <w:sz w:val="28"/>
          <w:szCs w:val="28"/>
          <w:shd w:val="clear" w:fill="F5C0F2"/>
          <w14:textFill>
            <w14:solidFill>
              <w14:schemeClr w14:val="tx1"/>
            </w14:solidFill>
          </w14:textFill>
        </w:rPr>
        <w:t>台</w:t>
      </w:r>
      <w:bookmarkEnd w:id="8"/>
      <w:r>
        <w:rPr>
          <w:rFonts w:hint="eastAsia" w:ascii="仿宋_GB2312" w:hAnsi="仿宋_GB2312" w:eastAsia="仿宋_GB2312" w:cs="仿宋_GB2312"/>
          <w:color w:val="000000" w:themeColor="text1"/>
          <w:sz w:val="28"/>
          <w:szCs w:val="28"/>
          <w14:textFill>
            <w14:solidFill>
              <w14:schemeClr w14:val="tx1"/>
            </w14:solidFill>
          </w14:textFill>
        </w:rPr>
        <w:t>（套）登记的特种设备改造、移装、变更使用单位或者使用单位更名、达到设计使用年限继续使用的，按单位登记的特种设备变更使用单位或者使用单位更名的，相关单位应当向登记机关申请变更登记。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是否需要办理审批结果延续手续：是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办理审批结果延续手续的要求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对达到设计使用年限继续使用的特种设备，使用单位应当持原使用登记证、按照规定办理的相关证明材料，到登记机关申请变更登记。登记机关应当在原使用登记证右上方标注“超设计使用年限”字样。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审批结果的有效地域范围：无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规定审批结果有效地域范围的依据：无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十一、行政许可数量限制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有无行政许可数量限制：无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公布数量限制的方式：无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公布数量限制的周期：无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十二、行政许可后年检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有无年检要求：无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设定年检要求的依据：无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年检周期：无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年检是否要求报送材料：无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年检报送材料名称：无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年检是否收费：无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通过年检的证明或者标志：无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有无年报要求：无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年报报送材料名称：无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设定年报要求的依据：无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年报周期：无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县级以上地方市场监督管理部门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十五、备注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Y2Q3Njc1NWJmOGNiYjU0OTA4MjQ4NGFjODA5ZjgifQ=="/>
  </w:docVars>
  <w:rsids>
    <w:rsidRoot w:val="4FBA52E4"/>
    <w:rsid w:val="00E6119B"/>
    <w:rsid w:val="04E93A99"/>
    <w:rsid w:val="1504265B"/>
    <w:rsid w:val="19756AC8"/>
    <w:rsid w:val="2E8623B3"/>
    <w:rsid w:val="3C652F01"/>
    <w:rsid w:val="3C8C657A"/>
    <w:rsid w:val="412A6407"/>
    <w:rsid w:val="44502FB8"/>
    <w:rsid w:val="4FBA2D96"/>
    <w:rsid w:val="4FBA52E4"/>
    <w:rsid w:val="4FE323F0"/>
    <w:rsid w:val="5544140C"/>
    <w:rsid w:val="5CC46C2F"/>
    <w:rsid w:val="5EF07C91"/>
    <w:rsid w:val="6EAC1FD4"/>
    <w:rsid w:val="754541DE"/>
    <w:rsid w:val="790B4D88"/>
    <w:rsid w:val="7A6E4BD1"/>
    <w:rsid w:val="7B742F29"/>
    <w:rsid w:val="7C5F13A1"/>
    <w:rsid w:val="7FE7B99E"/>
    <w:rsid w:val="B7079E51"/>
    <w:rsid w:val="F74781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1</Pages>
  <Words>0</Words>
  <Characters>0</Characters>
  <Lines>0</Lines>
  <Paragraphs>0</Paragraphs>
  <TotalTime>8</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2023-09-15T00:22:00Z</dcterms:created>
  <dc:creator>邹正勇【行政审批处】</dc:creator>
  <cp:lastModifiedBy>郑梅</cp:lastModifiedBy>
  <cp:lastPrinted>2023-10-09T11:43:00Z</cp:lastPrinted>
  <dcterms:modified xsi:type="dcterms:W3CDTF">2024-01-19T09:09:47Z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4FC471687F154260AAD82D2FD1700447_12</vt:lpwstr>
  </property>
  <property fmtid="{D5CDD505-2E9C-101B-9397-08002B2CF9AE}" pid="4" name="hmcheck_markmode">
    <vt:i4>0</vt:i4>
  </property>
  <property fmtid="{D5CDD505-2E9C-101B-9397-08002B2CF9AE}" pid="5" name="hmcheck_result_3ac570ba6a6f4a9a8c5992c54e8e8d0b_errorword">
    <vt:lpwstr>场</vt:lpwstr>
  </property>
  <property fmtid="{D5CDD505-2E9C-101B-9397-08002B2CF9AE}" pid="6" name="hmcheck_result_3ac570ba6a6f4a9a8c5992c54e8e8d0b_correctwords">
    <vt:lpwstr>["&lt;无建议&gt;"]</vt:lpwstr>
  </property>
  <property fmtid="{D5CDD505-2E9C-101B-9397-08002B2CF9AE}" pid="7" name="hmcheck_result_3ac570ba6a6f4a9a8c5992c54e8e8d0b_level">
    <vt:i4>2</vt:i4>
  </property>
  <property fmtid="{D5CDD505-2E9C-101B-9397-08002B2CF9AE}" pid="8" name="hmcheck_result_3ac570ba6a6f4a9a8c5992c54e8e8d0b_type">
    <vt:i4>0</vt:i4>
  </property>
  <property fmtid="{D5CDD505-2E9C-101B-9397-08002B2CF9AE}" pid="9" name="hmcheck_result_3ac570ba6a6f4a9a8c5992c54e8e8d0b_modifiedtype">
    <vt:i4>0</vt:i4>
  </property>
  <property fmtid="{D5CDD505-2E9C-101B-9397-08002B2CF9AE}" pid="10" name="hmcheck_result_cb0e0f61bb5040268d182b4a1f8569b4_errorword">
    <vt:lpwstr>台</vt:lpwstr>
  </property>
  <property fmtid="{D5CDD505-2E9C-101B-9397-08002B2CF9AE}" pid="11" name="hmcheck_result_cb0e0f61bb5040268d182b4a1f8569b4_correctwords">
    <vt:lpwstr>["&lt;无建议&gt;"]</vt:lpwstr>
  </property>
  <property fmtid="{D5CDD505-2E9C-101B-9397-08002B2CF9AE}" pid="12" name="hmcheck_result_cb0e0f61bb5040268d182b4a1f8569b4_level">
    <vt:i4>2</vt:i4>
  </property>
  <property fmtid="{D5CDD505-2E9C-101B-9397-08002B2CF9AE}" pid="13" name="hmcheck_result_cb0e0f61bb5040268d182b4a1f8569b4_type">
    <vt:i4>0</vt:i4>
  </property>
  <property fmtid="{D5CDD505-2E9C-101B-9397-08002B2CF9AE}" pid="14" name="hmcheck_result_cb0e0f61bb5040268d182b4a1f8569b4_modifiedtype">
    <vt:i4>0</vt:i4>
  </property>
  <property fmtid="{D5CDD505-2E9C-101B-9397-08002B2CF9AE}" pid="15" name="hmcheck_result_c0c5f265b2064e68ae9510eebfa20db4_errorword">
    <vt:lpwstr>逐台</vt:lpwstr>
  </property>
  <property fmtid="{D5CDD505-2E9C-101B-9397-08002B2CF9AE}" pid="16" name="hmcheck_result_c0c5f265b2064e68ae9510eebfa20db4_correctwords">
    <vt:lpwstr>["烛台","主台","驻台"]</vt:lpwstr>
  </property>
  <property fmtid="{D5CDD505-2E9C-101B-9397-08002B2CF9AE}" pid="17" name="hmcheck_result_c0c5f265b2064e68ae9510eebfa20db4_level">
    <vt:i4>2</vt:i4>
  </property>
  <property fmtid="{D5CDD505-2E9C-101B-9397-08002B2CF9AE}" pid="18" name="hmcheck_result_c0c5f265b2064e68ae9510eebfa20db4_type">
    <vt:i4>0</vt:i4>
  </property>
  <property fmtid="{D5CDD505-2E9C-101B-9397-08002B2CF9AE}" pid="19" name="hmcheck_result_c0c5f265b2064e68ae9510eebfa20db4_modifiedtype">
    <vt:i4>0</vt:i4>
  </property>
  <property fmtid="{D5CDD505-2E9C-101B-9397-08002B2CF9AE}" pid="20" name="hmcheck_result_0b312538a0154fa684376b3c2fa6cae4_errorword">
    <vt:lpwstr>含</vt:lpwstr>
  </property>
  <property fmtid="{D5CDD505-2E9C-101B-9397-08002B2CF9AE}" pid="21" name="hmcheck_result_0b312538a0154fa684376b3c2fa6cae4_correctwords">
    <vt:lpwstr>["&lt;无建议&gt;"]</vt:lpwstr>
  </property>
  <property fmtid="{D5CDD505-2E9C-101B-9397-08002B2CF9AE}" pid="22" name="hmcheck_result_0b312538a0154fa684376b3c2fa6cae4_level">
    <vt:i4>2</vt:i4>
  </property>
  <property fmtid="{D5CDD505-2E9C-101B-9397-08002B2CF9AE}" pid="23" name="hmcheck_result_0b312538a0154fa684376b3c2fa6cae4_type">
    <vt:i4>0</vt:i4>
  </property>
  <property fmtid="{D5CDD505-2E9C-101B-9397-08002B2CF9AE}" pid="24" name="hmcheck_result_0b312538a0154fa684376b3c2fa6cae4_modifiedtype">
    <vt:i4>0</vt:i4>
  </property>
  <property fmtid="{D5CDD505-2E9C-101B-9397-08002B2CF9AE}" pid="25" name="hmcheck_result_3cfd0a172e144bfc878d982fb2a05c0f_errorword">
    <vt:lpwstr>汽</vt:lpwstr>
  </property>
  <property fmtid="{D5CDD505-2E9C-101B-9397-08002B2CF9AE}" pid="26" name="hmcheck_result_3cfd0a172e144bfc878d982fb2a05c0f_correctwords">
    <vt:lpwstr>["&lt;无建议&gt;"]</vt:lpwstr>
  </property>
  <property fmtid="{D5CDD505-2E9C-101B-9397-08002B2CF9AE}" pid="27" name="hmcheck_result_3cfd0a172e144bfc878d982fb2a05c0f_level">
    <vt:i4>2</vt:i4>
  </property>
  <property fmtid="{D5CDD505-2E9C-101B-9397-08002B2CF9AE}" pid="28" name="hmcheck_result_3cfd0a172e144bfc878d982fb2a05c0f_type">
    <vt:i4>0</vt:i4>
  </property>
  <property fmtid="{D5CDD505-2E9C-101B-9397-08002B2CF9AE}" pid="29" name="hmcheck_result_3cfd0a172e144bfc878d982fb2a05c0f_modifiedtype">
    <vt:i4>0</vt:i4>
  </property>
  <property fmtid="{D5CDD505-2E9C-101B-9397-08002B2CF9AE}" pid="30" name="hmcheck_result_a1828b63c9b34d7c9dd40bd6bcb8d461_errorword">
    <vt:lpwstr>缸随</vt:lpwstr>
  </property>
  <property fmtid="{D5CDD505-2E9C-101B-9397-08002B2CF9AE}" pid="31" name="hmcheck_result_a1828b63c9b34d7c9dd40bd6bcb8d461_correctwords">
    <vt:lpwstr>["&lt;无建议&gt;"]</vt:lpwstr>
  </property>
  <property fmtid="{D5CDD505-2E9C-101B-9397-08002B2CF9AE}" pid="32" name="hmcheck_result_a1828b63c9b34d7c9dd40bd6bcb8d461_level">
    <vt:i4>2</vt:i4>
  </property>
  <property fmtid="{D5CDD505-2E9C-101B-9397-08002B2CF9AE}" pid="33" name="hmcheck_result_a1828b63c9b34d7c9dd40bd6bcb8d461_type">
    <vt:i4>0</vt:i4>
  </property>
  <property fmtid="{D5CDD505-2E9C-101B-9397-08002B2CF9AE}" pid="34" name="hmcheck_result_a1828b63c9b34d7c9dd40bd6bcb8d461_modifiedtype">
    <vt:i4>0</vt:i4>
  </property>
  <property fmtid="{D5CDD505-2E9C-101B-9397-08002B2CF9AE}" pid="35" name="hmcheck_result_a5b1d9d1760f49ac93475439bcc6c1e3_errorword">
    <vt:lpwstr>台</vt:lpwstr>
  </property>
  <property fmtid="{D5CDD505-2E9C-101B-9397-08002B2CF9AE}" pid="36" name="hmcheck_result_a5b1d9d1760f49ac93475439bcc6c1e3_correctwords">
    <vt:lpwstr>["&lt;无建议&gt;"]</vt:lpwstr>
  </property>
  <property fmtid="{D5CDD505-2E9C-101B-9397-08002B2CF9AE}" pid="37" name="hmcheck_result_a5b1d9d1760f49ac93475439bcc6c1e3_level">
    <vt:i4>2</vt:i4>
  </property>
  <property fmtid="{D5CDD505-2E9C-101B-9397-08002B2CF9AE}" pid="38" name="hmcheck_result_a5b1d9d1760f49ac93475439bcc6c1e3_type">
    <vt:i4>0</vt:i4>
  </property>
  <property fmtid="{D5CDD505-2E9C-101B-9397-08002B2CF9AE}" pid="39" name="hmcheck_result_a5b1d9d1760f49ac93475439bcc6c1e3_modifiedtype">
    <vt:i4>0</vt:i4>
  </property>
  <property fmtid="{D5CDD505-2E9C-101B-9397-08002B2CF9AE}" pid="40" name="hmcheck_result_d094054719e64bbb9bfe8260aecdc0da_errorword">
    <vt:lpwstr>台</vt:lpwstr>
  </property>
  <property fmtid="{D5CDD505-2E9C-101B-9397-08002B2CF9AE}" pid="41" name="hmcheck_result_d094054719e64bbb9bfe8260aecdc0da_correctwords">
    <vt:lpwstr>["&lt;无建议&gt;"]</vt:lpwstr>
  </property>
  <property fmtid="{D5CDD505-2E9C-101B-9397-08002B2CF9AE}" pid="42" name="hmcheck_result_d094054719e64bbb9bfe8260aecdc0da_level">
    <vt:i4>2</vt:i4>
  </property>
  <property fmtid="{D5CDD505-2E9C-101B-9397-08002B2CF9AE}" pid="43" name="hmcheck_result_d094054719e64bbb9bfe8260aecdc0da_type">
    <vt:i4>0</vt:i4>
  </property>
  <property fmtid="{D5CDD505-2E9C-101B-9397-08002B2CF9AE}" pid="44" name="hmcheck_result_d094054719e64bbb9bfe8260aecdc0da_modifiedtype">
    <vt:i4>0</vt:i4>
  </property>
  <property fmtid="{D5CDD505-2E9C-101B-9397-08002B2CF9AE}" pid="45" name="hmcheck_result_5942cccdf7f34aaf99015ab504307caa_errorword">
    <vt:lpwstr>台</vt:lpwstr>
  </property>
  <property fmtid="{D5CDD505-2E9C-101B-9397-08002B2CF9AE}" pid="46" name="hmcheck_result_5942cccdf7f34aaf99015ab504307caa_correctwords">
    <vt:lpwstr>["&lt;无建议&gt;"]</vt:lpwstr>
  </property>
  <property fmtid="{D5CDD505-2E9C-101B-9397-08002B2CF9AE}" pid="47" name="hmcheck_result_5942cccdf7f34aaf99015ab504307caa_level">
    <vt:i4>2</vt:i4>
  </property>
  <property fmtid="{D5CDD505-2E9C-101B-9397-08002B2CF9AE}" pid="48" name="hmcheck_result_5942cccdf7f34aaf99015ab504307caa_type">
    <vt:i4>0</vt:i4>
  </property>
  <property fmtid="{D5CDD505-2E9C-101B-9397-08002B2CF9AE}" pid="49" name="hmcheck_result_5942cccdf7f34aaf99015ab504307caa_modifiedtype">
    <vt:i4>0</vt:i4>
  </property>
</Properties>
</file>