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高危险性体育项目经营许可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（1）《全民健身条例》（2009年8月30日国务院令第560号发布）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（2）《经营高危险性体育项目许可管理办法》（2013年2月21日国家体育总局令第17号发布，国家体育总局令第22号、24号修改）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（3）《第一批高危险性体育项目目录公告》（2013年5月1日国家体育总局、人力资源和社会保障部、国家工商行政管理总局、国家质量监督检验检疫总局、国家安全生产监督管理总局公告第16号发布）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（4）《云南省行政许可事项通用目录》（云审改办发〔2017〕9号文，2017年7月6日云南省人民政府行政审批制度改革办公室印发）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（5）《关于进一步推进政务服务事项标准化加快实现“一网通办”的通知》（2019年6月6日，云南省人民政府办公厅印发特急通知）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高危险性体育项目经营许可（县级权限）（审核通过）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高危险性体育项目经营许可（县级权限）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高危险性体育项目经营许可</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00013310500Y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高危险性体育项目经营许可（县级权限）【000133105003】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3.行政许可事项业务办理事项名称及编码</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1.高危险性体育项目经营许可（首次申请）：00013310500301</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2.高危险性体育项目经营许可（变更申请）：00013310500302</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3.高危险性体育项目经营许可（注销申请）：00013310500303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strike w:val="0"/>
          <w:dstrike w:val="0"/>
          <w:sz w:val="28"/>
          <w:szCs w:val="28"/>
          <w:lang w:val="en-US" w:eastAsia="zh-CN"/>
        </w:rPr>
        <w:t>《全民健身条例》（2009年8月30日国务院令第560号发布）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（2）《经营高危险性体育项目许可管理办法》（2013年2月21日国家体育总局令第17号发布，国家体育总局令第22号、24号修改）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（1）《第一批高危险性体育项目目录公告》（2013年5月1日国家体育总局、人力资源和社会保障部、国家工商行政管理总局、国家质量监督检验检疫总局、国家安全生产监督管理总局公告第16号发布）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（2）《云南省行政许可事项通用目录》（云审改办发〔2017〕9号文，2017年7月6日云南省人民政府行政审批制度改革办公室印发）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（3）《关于进一步推进政务服务事项标准化加快实现“一网通办”的通知》（2019年6月6日，云南省人民政府办公厅印发特急通知）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strike w:val="0"/>
          <w:dstrike w:val="0"/>
          <w:sz w:val="28"/>
          <w:szCs w:val="28"/>
          <w:lang w:val="en-US" w:eastAsia="zh-CN"/>
        </w:rPr>
        <w:t>《全民健身条例》（2009年8月30日国务院令第560号发布）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（2）《经营高危险性体育项目许可管理办法》（2013年2月21日国家体育总局令第17号发布，国家体育总局令第22号、24号修改）</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县级体育部门</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一</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游泳池、救生设施、救生器材等设施符合国家标准</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 xml:space="preserve"> GB 19079.1-2013</w:t>
      </w:r>
      <w:r>
        <w:rPr>
          <w:rFonts w:hint="eastAsia" w:ascii="方正仿宋_GBK" w:hAnsi="方正仿宋_GBK"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二</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有符合国家标准</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 xml:space="preserve"> GB 19079.1-2013</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 xml:space="preserve"> 数量要求的游泳救生员和社会体育指导员</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游泳</w:t>
      </w:r>
      <w:r>
        <w:rPr>
          <w:rFonts w:hint="eastAsia" w:ascii="方正仿宋_GBK" w:hAnsi="方正仿宋_GBK"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三</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有安全生产岗位责任制，溺水抢救操作规程，溺水突发事件应急预案，游泳设施、设备、器材安全检查制度、救生员定期培训制度等安全保障制度和措施。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《经营高危险性体育项目许可管理办法》（国家体育总局令第24号）</w:t>
      </w:r>
      <w:r>
        <w:rPr>
          <w:rFonts w:hint="eastAsia" w:ascii="方正仿宋_GBK" w:hAnsi="方正仿宋_GBK" w:eastAsia="方正仿宋_GBK" w:cs="方正仿宋_GBK"/>
          <w:b w:val="0"/>
          <w:bCs w:val="0"/>
          <w:strike w:val="0"/>
          <w:dstrike w:val="0"/>
          <w:color w:val="auto"/>
          <w:sz w:val="28"/>
          <w:szCs w:val="28"/>
          <w:lang w:val="en-US" w:eastAsia="zh-CN"/>
        </w:rPr>
        <w:t xml:space="preserve">第六条 </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经营高危险性体育项目，应当具备下列条件：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一</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二</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具有达到规定数量、取得国家职业资格证书的社会体育指导人员和救助人员；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三</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具有安全生产岗位责任制、安全操作规程、突发事件应急预案、体育设施、设备、器材安全检查制度等安全保障制度和措施；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四</w:t>
      </w:r>
      <w:r>
        <w:rPr>
          <w:rFonts w:hint="eastAsia" w:ascii="方正仿宋_GBK" w:hAnsi="方正仿宋_GBK" w:eastAsia="方正仿宋_GBK" w:cs="方正仿宋_GBK"/>
          <w:b w:val="0"/>
          <w:bCs w:val="0"/>
          <w:strike w:val="0"/>
          <w:dstrike w:val="0"/>
          <w:color w:val="auto"/>
          <w:sz w:val="28"/>
          <w:szCs w:val="28"/>
          <w:lang w:val="en-US" w:eastAsia="zh-CN"/>
        </w:rPr>
        <w:t>）法律法规</w:t>
      </w:r>
      <w:r>
        <w:rPr>
          <w:rFonts w:hint="default" w:ascii="方正仿宋_GBK" w:hAnsi="方正仿宋_GBK" w:eastAsia="方正仿宋_GBK" w:cs="方正仿宋_GBK"/>
          <w:b w:val="0"/>
          <w:bCs w:val="0"/>
          <w:strike w:val="0"/>
          <w:dstrike w:val="0"/>
          <w:color w:val="auto"/>
          <w:sz w:val="28"/>
          <w:szCs w:val="28"/>
          <w:lang w:val="en-US" w:eastAsia="zh-CN"/>
        </w:rPr>
        <w:t>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w:t>
      </w:r>
      <w:r>
        <w:rPr>
          <w:rFonts w:hint="eastAsia" w:ascii="方正仿宋_GBK" w:hAnsi="方正仿宋_GBK" w:eastAsia="方正仿宋_GBK" w:cs="方正仿宋_GBK"/>
          <w:b w:val="0"/>
          <w:bCs w:val="0"/>
          <w:strike w:val="0"/>
          <w:dstrike w:val="0"/>
          <w:color w:val="auto"/>
          <w:sz w:val="28"/>
          <w:szCs w:val="28"/>
          <w:lang w:val="en-US" w:eastAsia="zh-CN"/>
        </w:rPr>
        <w:t>、个体工商户、有经营行为的事业单位、社会团体、民办非企业单位等。</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经营高危险性体育项目许可证</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1.推广全程网上办理，推进体育领域信息数据共享应用。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2.将审批时限由</w:t>
      </w: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0个工作日压减至15个工作日。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2.未经县级地方人民政府体育主管部门批准，擅自经营高危险性体育项目的，由县级地方人民政府体育主管部门按照管理权限责令改正；有违法所得的，没收违法所得。</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.建立健全跨区域、跨层级、跨部门协同监管制度，推进联合执法。将经营高危险性体育项目许可事项纳入“双随机、一公开”监管平台，发现违法违规行为依法查处并公开结果。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（一）申请书。申请书应当包括申请人的名称、住所，拟经营的高危险性体育项目，拟成立经营机构的名称、地址、经营场所等内容；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（二）体育设施符合相关国家标准的说明性材料（详见附件，申请人自行检查提供或检验机构、认证机构检查出具，需要合格证明的须出具合格证明）；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（三）经营场所的所有权或使用权证明及复印件；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（四）人力资源和社会保障部统一印制的社会体育指导员（游泳）、游泳救生员职业资格证书及复印件；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（五）安全保障制度和措施（深水游泳合格证验证制度、溺水抢救操作规程、溺水事故处理制度、救生员定期培训制度以及治安保卫、安全救护、卫生检查、设备维修、人员服务岗位责任制度等）的书面材料；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（六）法律法规规定的其他材料。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strike w:val="0"/>
          <w:dstrike w:val="0"/>
          <w:sz w:val="28"/>
          <w:szCs w:val="28"/>
          <w:lang w:val="en-US" w:eastAsia="zh-CN"/>
        </w:rPr>
        <w:t>《全民健身条例》（2009年8月30日国务院令第560号发布）</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第三十二条　经营高危险性体育项目的，应当符合下列条件，并向县级以上人民政府体育主管部门提出申请：</w:t>
      </w:r>
      <w:r>
        <w:rPr>
          <w:rFonts w:hint="eastAsia" w:ascii="方正仿宋_GBK" w:hAnsi="方正仿宋_GBK" w:eastAsia="方正仿宋_GBK" w:cs="方正仿宋_GBK"/>
          <w:b w:val="0"/>
          <w:bCs w:val="0"/>
          <w:strike w:val="0"/>
          <w:dstrike w:val="0"/>
          <w:color w:val="auto"/>
          <w:sz w:val="28"/>
          <w:szCs w:val="28"/>
          <w:lang w:val="en-US" w:eastAsia="zh-CN"/>
        </w:rPr>
        <w:br w:type="textWrapping"/>
      </w:r>
      <w:r>
        <w:rPr>
          <w:rFonts w:hint="eastAsia" w:ascii="方正仿宋_GBK" w:hAnsi="方正仿宋_GBK" w:eastAsia="方正仿宋_GBK" w:cs="方正仿宋_GBK"/>
          <w:b w:val="0"/>
          <w:bCs w:val="0"/>
          <w:strike w:val="0"/>
          <w:dstrike w:val="0"/>
          <w:color w:val="auto"/>
          <w:sz w:val="28"/>
          <w:szCs w:val="28"/>
          <w:lang w:val="en-US" w:eastAsia="zh-CN"/>
        </w:rPr>
        <w:t>    （一）相关体育设施符合国家标准；</w:t>
      </w:r>
      <w:r>
        <w:rPr>
          <w:rFonts w:hint="eastAsia" w:ascii="方正仿宋_GBK" w:hAnsi="方正仿宋_GBK" w:eastAsia="方正仿宋_GBK" w:cs="方正仿宋_GBK"/>
          <w:b w:val="0"/>
          <w:bCs w:val="0"/>
          <w:strike w:val="0"/>
          <w:dstrike w:val="0"/>
          <w:color w:val="auto"/>
          <w:sz w:val="28"/>
          <w:szCs w:val="28"/>
          <w:lang w:val="en-US" w:eastAsia="zh-CN"/>
        </w:rPr>
        <w:br w:type="textWrapping"/>
      </w:r>
      <w:r>
        <w:rPr>
          <w:rFonts w:hint="eastAsia" w:ascii="方正仿宋_GBK" w:hAnsi="方正仿宋_GBK" w:eastAsia="方正仿宋_GBK" w:cs="方正仿宋_GBK"/>
          <w:b w:val="0"/>
          <w:bCs w:val="0"/>
          <w:strike w:val="0"/>
          <w:dstrike w:val="0"/>
          <w:color w:val="auto"/>
          <w:sz w:val="28"/>
          <w:szCs w:val="28"/>
          <w:lang w:val="en-US" w:eastAsia="zh-CN"/>
        </w:rPr>
        <w:t>    （二）具有达到规定数量的取得国家职业资格证书的社会体育指导人员和救助人员；</w:t>
      </w:r>
      <w:r>
        <w:rPr>
          <w:rFonts w:hint="eastAsia" w:ascii="方正仿宋_GBK" w:hAnsi="方正仿宋_GBK" w:eastAsia="方正仿宋_GBK" w:cs="方正仿宋_GBK"/>
          <w:b w:val="0"/>
          <w:bCs w:val="0"/>
          <w:strike w:val="0"/>
          <w:dstrike w:val="0"/>
          <w:color w:val="auto"/>
          <w:sz w:val="28"/>
          <w:szCs w:val="28"/>
          <w:lang w:val="en-US" w:eastAsia="zh-CN"/>
        </w:rPr>
        <w:br w:type="textWrapping"/>
      </w:r>
      <w:r>
        <w:rPr>
          <w:rFonts w:hint="eastAsia" w:ascii="方正仿宋_GBK" w:hAnsi="方正仿宋_GBK" w:eastAsia="方正仿宋_GBK" w:cs="方正仿宋_GBK"/>
          <w:b w:val="0"/>
          <w:bCs w:val="0"/>
          <w:strike w:val="0"/>
          <w:dstrike w:val="0"/>
          <w:color w:val="auto"/>
          <w:sz w:val="28"/>
          <w:szCs w:val="28"/>
          <w:lang w:val="en-US" w:eastAsia="zh-CN"/>
        </w:rPr>
        <w:t>    （三）具有相应的安全保障制度和措施。</w:t>
      </w:r>
      <w:r>
        <w:rPr>
          <w:rFonts w:hint="eastAsia" w:ascii="方正仿宋_GBK" w:hAnsi="方正仿宋_GBK" w:eastAsia="方正仿宋_GBK" w:cs="方正仿宋_GBK"/>
          <w:b w:val="0"/>
          <w:bCs w:val="0"/>
          <w:strike w:val="0"/>
          <w:dstrike w:val="0"/>
          <w:color w:val="auto"/>
          <w:sz w:val="28"/>
          <w:szCs w:val="28"/>
          <w:lang w:val="en-US" w:eastAsia="zh-CN"/>
        </w:rPr>
        <w:br w:type="textWrapping"/>
      </w:r>
      <w:r>
        <w:rPr>
          <w:rFonts w:hint="eastAsia" w:ascii="方正仿宋_GBK" w:hAnsi="方正仿宋_GBK" w:eastAsia="方正仿宋_GBK" w:cs="方正仿宋_GBK"/>
          <w:b w:val="0"/>
          <w:bCs w:val="0"/>
          <w:strike w:val="0"/>
          <w:dstrike w:val="0"/>
          <w:color w:val="auto"/>
          <w:sz w:val="28"/>
          <w:szCs w:val="28"/>
          <w:lang w:val="en-US" w:eastAsia="zh-CN"/>
        </w:rPr>
        <w:t>    （2）《经营高危险性体育项目许可管理办法》（国家体育总局令第24号）第八条 申请经营高危险性体育项目，应当提交下列材料：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（一）申请书。申请书应当包括申请人的名称、住所。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（三）体育场所的所有权或使用权证明；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（四）社会体育指导人员、救助人员的职业资格证明；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（五）安全保障制度和措施；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（六）工商营业执照</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w:t>
      </w:r>
      <w:r>
        <w:rPr>
          <w:rFonts w:hint="eastAsia" w:ascii="方正仿宋_GBK" w:hAnsi="方正仿宋_GBK" w:eastAsia="方正仿宋_GBK" w:cs="方正仿宋_GBK"/>
          <w:b w:val="0"/>
          <w:bCs w:val="0"/>
          <w:strike w:val="0"/>
          <w:dstrike w:val="0"/>
          <w:color w:val="auto"/>
          <w:sz w:val="28"/>
          <w:szCs w:val="28"/>
          <w:lang w:val="en-US" w:eastAsia="zh-CN"/>
        </w:rPr>
        <w:t>法律法规</w:t>
      </w:r>
      <w:r>
        <w:rPr>
          <w:rFonts w:hint="default" w:ascii="方正仿宋_GBK" w:hAnsi="方正仿宋_GBK" w:eastAsia="方正仿宋_GBK" w:cs="方正仿宋_GBK"/>
          <w:b w:val="0"/>
          <w:bCs w:val="0"/>
          <w:strike w:val="0"/>
          <w:dstrike w:val="0"/>
          <w:color w:val="auto"/>
          <w:sz w:val="28"/>
          <w:szCs w:val="28"/>
          <w:lang w:val="en-US" w:eastAsia="zh-CN"/>
        </w:rPr>
        <w:t>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申请——受理——审核——实地核查——批准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strike w:val="0"/>
          <w:dstrike w:val="0"/>
          <w:sz w:val="28"/>
          <w:szCs w:val="28"/>
          <w:lang w:val="en-US" w:eastAsia="zh-CN"/>
        </w:rPr>
        <w:t>《全民健身条例》（2009年8月30日国务院令第560号发布）</w:t>
      </w:r>
    </w:p>
    <w:p>
      <w:pPr>
        <w:spacing w:line="600" w:lineRule="exact"/>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strike w:val="0"/>
          <w:dstrike w:val="0"/>
          <w:sz w:val="28"/>
          <w:szCs w:val="28"/>
          <w:lang w:val="en-US" w:eastAsia="zh-CN"/>
        </w:rPr>
        <w:t>《全民健身条例》（2009年8月30日国务院令第560号发布）</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经营高危险性体育项目许可证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五年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（1）《经营高危险性体育项目许可管理办法》（2013年2月21日国家体育总局令第17号发布，国家体育总局令第22号、24号修改）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第十一条 许可证有效期不超过五年，样式由国家体育总局统一制定。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许可证载明事项发生变更的，经营者应当向做出行政许可决定的体育主管部门申请办理变更手续。体育主管部门同意的，为其换发许可证。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许可证到期后需要继续经营的，经营者应提前30日到作出行政许可决定的体育主管部门申请办理续期手续。体育主管部门同意的，为其换发许可证。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（1）《中华人民共和国行政许可法》第四十一条 法律、行政法规设定的行政许可，其适用范围没有地域限制的，申请人取得的行政许可在全国范围内有效。</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县级体育行政部门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E55F94-F3A1-436B-A81A-91260C8955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B198C7EF-42BF-418E-A7C1-3E1E30567626}"/>
  </w:font>
  <w:font w:name="方正楷体_GBK">
    <w:panose1 w:val="02000000000000000000"/>
    <w:charset w:val="86"/>
    <w:family w:val="auto"/>
    <w:pitch w:val="default"/>
    <w:sig w:usb0="800002BF" w:usb1="38CF7CFA" w:usb2="00000016" w:usb3="00000000" w:csb0="00040000" w:csb1="00000000"/>
    <w:embedRegular r:id="rId3" w:fontKey="{7A1440F3-B234-4B18-97D3-48F835E0AC36}"/>
  </w:font>
  <w:font w:name="方正仿宋_GBK">
    <w:altName w:val="微软雅黑"/>
    <w:panose1 w:val="03000509000000000000"/>
    <w:charset w:val="86"/>
    <w:family w:val="auto"/>
    <w:pitch w:val="default"/>
    <w:sig w:usb0="00000000" w:usb1="00000000" w:usb2="00000000" w:usb3="00000000" w:csb0="00040000" w:csb1="00000000"/>
    <w:embedRegular r:id="rId4" w:fontKey="{9C84B1C8-E462-49B6-B02B-0D011337A0A2}"/>
  </w:font>
  <w:font w:name="仿宋GB2312">
    <w:altName w:val="仿宋"/>
    <w:panose1 w:val="00000000000000000000"/>
    <w:charset w:val="00"/>
    <w:family w:val="roman"/>
    <w:pitch w:val="default"/>
    <w:sig w:usb0="00000000" w:usb1="00000000" w:usb2="00000000" w:usb3="00000000" w:csb0="00040001" w:csb1="00000000"/>
    <w:embedRegular r:id="rId5" w:fontKey="{2D06440C-4DDD-44EE-A005-4C8FA04F635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mFlNmViYTliODFhMWVkNmFjZmQyNjA3OTFlMGYifQ=="/>
  </w:docVars>
  <w:rsids>
    <w:rsidRoot w:val="758376EA"/>
    <w:rsid w:val="0D682962"/>
    <w:rsid w:val="0F947DB6"/>
    <w:rsid w:val="10502D75"/>
    <w:rsid w:val="16322361"/>
    <w:rsid w:val="195E50A3"/>
    <w:rsid w:val="1B2453AC"/>
    <w:rsid w:val="1CC730D8"/>
    <w:rsid w:val="2298179E"/>
    <w:rsid w:val="23005679"/>
    <w:rsid w:val="23F03A61"/>
    <w:rsid w:val="24D17AA4"/>
    <w:rsid w:val="26024DD2"/>
    <w:rsid w:val="37CF0671"/>
    <w:rsid w:val="39953A8F"/>
    <w:rsid w:val="3997372E"/>
    <w:rsid w:val="3E9A0E65"/>
    <w:rsid w:val="41E82D7F"/>
    <w:rsid w:val="444A2DDE"/>
    <w:rsid w:val="484C2973"/>
    <w:rsid w:val="49687886"/>
    <w:rsid w:val="4B616403"/>
    <w:rsid w:val="4BC33E9E"/>
    <w:rsid w:val="537F52DC"/>
    <w:rsid w:val="54B37E2E"/>
    <w:rsid w:val="570010E5"/>
    <w:rsid w:val="59851D75"/>
    <w:rsid w:val="5E4272B7"/>
    <w:rsid w:val="64C10CA7"/>
    <w:rsid w:val="66845055"/>
    <w:rsid w:val="6A2069F6"/>
    <w:rsid w:val="6BE91CF0"/>
    <w:rsid w:val="6E966464"/>
    <w:rsid w:val="70D81FE6"/>
    <w:rsid w:val="73DE488E"/>
    <w:rsid w:val="7583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云南省体育局</Company>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2023-09-06T08:32:00Z</dcterms:created>
  <dc:creator>章悦慈</dc:creator>
  <cp:lastModifiedBy>风子</cp:lastModifiedBy>
  <cp:lastPrinted>2023-10-13T01:06:00Z</cp:lastPrinted>
  <dcterms:modified xsi:type="dcterms:W3CDTF">2024-01-05T02:40:10Z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E2EAAF980B6841AEB6D430B325AC7C09_13</vt:lpwstr>
  </property>
</Properties>
</file>