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设置X射线影像诊断建设项目放射性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职业病危害预评价报告审核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【00012311200301】</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医疗机构建设项目放射性职业病危害预评价报告审核【00012311200Y】</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设置X射线影像诊断建设项目放射性职业病危害预评价报告审核【000123112003】</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设置X射线影像诊断建设项目放射性职业病危害预评价报告审核(00012311200301)</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《中华人民共和国职业病防治法》第十七条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新建、扩建、改建建设项目和技术改造、技术引进项目（以下统称建设项目）可能产生职业病危害的，建设单位在可行性论证阶段应当进行职业病危害预评价。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职业病危害预评价报告应当对建设项目可能产生的职业病危害因素及其对工作场所和劳动者健康的影响作出评价，确定</w:t>
      </w:r>
      <w:r>
        <w:rPr>
          <w:rFonts w:hint="default" w:ascii="Times New Roman" w:hAnsi="Times New Roman" w:eastAsia="方正仿宋简体" w:cs="Times New Roman"/>
          <w:i w:val="0"/>
          <w:iCs w:val="0"/>
          <w:caps w:val="0"/>
          <w:spacing w:val="0"/>
          <w:sz w:val="32"/>
          <w:szCs w:val="32"/>
          <w:shd w:val="clear" w:color="auto" w:fill="auto"/>
          <w:lang w:val="en-US" w:eastAsia="zh-CN"/>
        </w:rPr>
        <w:t>危</w:t>
      </w:r>
      <w:r>
        <w:rPr>
          <w:rFonts w:hint="default" w:ascii="Times New Roman" w:hAnsi="Times New Roman" w:eastAsia="方正仿宋简体" w:cs="Times New Roman"/>
          <w:i w:val="0"/>
          <w:iCs w:val="0"/>
          <w:caps w:val="0"/>
          <w:spacing w:val="0"/>
          <w:sz w:val="32"/>
          <w:szCs w:val="32"/>
          <w:shd w:val="clear" w:color="auto" w:fill="auto"/>
        </w:rPr>
        <w:t>害类别和职业病防护措施。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建设项目职业病危害分类管理办法由国务院卫生行政部门制定。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（1）《放射诊疗管理规定》（卫生部令第46号公布，国家卫生计生委令第8号修正）第十一条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县区级卫生行政部门负责X射线影像诊断建设项目的卫生审查。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同一医疗机构有不同类别放射诊疗建设项目的卫生审查由具有高类别审批权限的卫生行政部门负责。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《中华人民共和国职业病防治法》第六十九条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县级卫生健康部门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医疗机构放射性职业病危害建设项目预评价报告审核</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二、</w:t>
      </w:r>
      <w:r>
        <w:rPr>
          <w:rFonts w:hint="eastAsia" w:ascii="方正黑体简体" w:hAnsi="方正黑体简体" w:eastAsia="方正黑体简体" w:cs="方正黑体简体"/>
          <w:sz w:val="32"/>
          <w:szCs w:val="32"/>
        </w:rPr>
        <w:t>行政许可事项类型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行政许可条件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具有委托放射卫生技术服务机构承做的放射诊疗建设项目职业病危害放射防护预评价报告；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预评价审核通过。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《放射诊疗建设项目卫生审查管理规定》第五条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建设单位应当在可行性论证阶段和竣工验收前分别委托具备相应资质的放射卫生技术服务机构编制放射诊疗建设项目职业病危害放射防护预评价报告和职业病危害控制效果放射防护评价报告。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《放射诊疗建设项目卫生审查管理规定》第八条 危害严重类的放射诊疗建设项目职业病危害放射防护预评价报告在申请卫生行政部门审核前，应当由承担评价的放射卫生技术服务机构组织5名以上专家进行评审，其中从放射卫生技术评审专家库中抽取的专家应不少于专家总数的3/5。</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立体定向放射治疗装置、质子治疗装置、重离子治疗装置、中子治疗装置和正电子发射计算机断层显像装置（PET）等项目预评价报告的评审，从国家级放射卫生技术评审专家库抽取的专家应不少于专家总数的2/5。</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害一般类的放射诊疗建设项目职业病危害放射防护预评价报告是否需要专家审查由省级卫生行政部门确定。评审专家的组成、专家评审意见、评审意见处理情况及专家组复核意见等内容应作为预评价报告的附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四、</w:t>
      </w:r>
      <w:r>
        <w:rPr>
          <w:rFonts w:hint="eastAsia" w:ascii="方正黑体简体" w:hAnsi="方正黑体简体" w:eastAsia="方正黑体简体" w:cs="方正黑体简体"/>
          <w:sz w:val="32"/>
          <w:szCs w:val="32"/>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审批时限压减至5个工作日</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（1）提高放射卫生技术服务机构的监管力度，对存在出具虚假报告、弄虚作假等未按照</w:t>
      </w:r>
      <w:r>
        <w:rPr>
          <w:rFonts w:hint="eastAsia" w:ascii="Times New Roman" w:hAnsi="Times New Roman" w:eastAsia="方正仿宋简体" w:cs="Times New Roman"/>
          <w:sz w:val="32"/>
          <w:szCs w:val="32"/>
          <w:lang w:eastAsia="zh-CN"/>
        </w:rPr>
        <w:t>《中华人民共和国职业病防治法》</w:t>
      </w:r>
      <w:r>
        <w:rPr>
          <w:rFonts w:hint="default" w:ascii="Times New Roman" w:hAnsi="Times New Roman" w:eastAsia="方正仿宋简体" w:cs="Times New Roman"/>
          <w:sz w:val="32"/>
          <w:szCs w:val="32"/>
        </w:rPr>
        <w:t>规定履行职责行为的放射卫生技术服务机构给予警告</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情节严重的由原资质认可机关取消其资质认可，构成犯罪的，依法追究刑事责任</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（2）加强放射卫生技术评审专家的监管，在报告评审过程中存在徇私舞弊、玩忽职守等行为的评审专家，撤销其技术评审专家资格，终身不得再进入专家库</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任何单位或者个人发现职业卫生技术服务机构及其从业人员、卫生健康主管部门及其工作人员、评审专家违反有关职业病防治的法律、法规等行为，均有权向县级以上卫生健康部门或者有关部门举报，受理的卫生健康主管部门应当为举报人保密，并依法进行核查和处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五、</w:t>
      </w:r>
      <w:r>
        <w:rPr>
          <w:rFonts w:hint="eastAsia" w:ascii="方正黑体简体" w:hAnsi="方正黑体简体" w:eastAsia="方正黑体简体" w:cs="方正黑体简体"/>
          <w:sz w:val="32"/>
          <w:szCs w:val="32"/>
        </w:rPr>
        <w:t>申请材料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放射诊疗建设项目职业病危害放射防护预评价审核申请表；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放射诊疗建设项目职业病危害放射防护预评价报告</w:t>
      </w:r>
      <w:r>
        <w:rPr>
          <w:rFonts w:hint="default" w:ascii="Times New Roman" w:hAnsi="Times New Roman" w:eastAsia="方正仿宋简体" w:cs="Times New Roman"/>
          <w:sz w:val="32"/>
          <w:szCs w:val="32"/>
          <w:lang w:val="en-US" w:eastAsia="zh-CN"/>
        </w:rPr>
        <w:t>表</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《放射诊疗建设项目卫生审查管理规定》第六条 放射诊疗建设项目职业病危害放射防护评价报告分为评价报告书和评价报告表。对放射性危害严重类的建设项目，应编制评价报告书。对放射性危害一般类的建设项目，应编制评价报告表。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《放射诊疗建设项目卫生审查管理规定》第七条 建设单位应当在放射诊疗建设项目施工前向卫生行政部门申请建设项目职业病危害放射防护预评价审核，并提交下列资料：（1）放射诊疗建设项目职业病危害放射防护预评价审核申请表；（2）放射诊疗建设项目职业病危害放射防护预评价报告；（3）委托申报的，应提供委托申报证明；（4）省级卫生行政部门规定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六、</w:t>
      </w:r>
      <w:r>
        <w:rPr>
          <w:rFonts w:hint="eastAsia" w:ascii="方正黑体简体" w:hAnsi="方正黑体简体" w:eastAsia="方正黑体简体" w:cs="方正黑体简体"/>
          <w:sz w:val="32"/>
          <w:szCs w:val="32"/>
        </w:rPr>
        <w:t>中介服务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放射诊疗建设项目职业病危害放射防护预评价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（1）《放射诊疗管理规定》第十二条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《云南省人民政府关于清理规范行政审批中介服务事项的决定》附件2第26项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放射诊疗建设项目职业病危害放射防护预评价</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sz w:val="32"/>
          <w:szCs w:val="32"/>
        </w:rPr>
        <w:t>具备相应资质的放射卫生技术服务机构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七、</w:t>
      </w:r>
      <w:r>
        <w:rPr>
          <w:rFonts w:hint="eastAsia" w:ascii="方正黑体简体" w:hAnsi="方正黑体简体" w:eastAsia="方正黑体简体" w:cs="方正黑体简体"/>
          <w:sz w:val="32"/>
          <w:szCs w:val="32"/>
        </w:rPr>
        <w:t>审批程序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建设单位申请；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受理/不予受理；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审核同意的，予以批复；审核不同意的，书面通知建设单位并说明理由。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）《放射诊疗建设项目卫生审查管理规定》第七条 建设单位应当在放射诊疗建设项目施工前向卫生行政部门申请建设项目职业病危害放射防护预评价审核，并提交下列资料：（一）放射诊疗建设项目职业病危害放射防护预评价审核申请表；（二）放射诊疗建设项目职业病危害放射防护预评价报告；（三）委托申报的，应提供委托申报证明；（四）省级卫生行政部门规定的其他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）《放射诊疗建设项目卫生审查管理规定》第九条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卫生行政部门应当自受理之日起20日内完成对预评价的审核。审核同意的，予以批复；审核不同意的，应当书面通知建设单位并说明理由。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八、</w:t>
      </w:r>
      <w:r>
        <w:rPr>
          <w:rFonts w:hint="eastAsia" w:ascii="方正黑体简体" w:hAnsi="方正黑体简体" w:eastAsia="方正黑体简体" w:cs="方正黑体简体"/>
          <w:sz w:val="32"/>
          <w:szCs w:val="32"/>
        </w:rPr>
        <w:t>受理和审批时限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0个工作日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《中华人民共和国职业病防治法》第十七条第二款 卫生行政部门应当自收到预评价报告之日起三十日内，作出审核决定并书面通知建设单位。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）《放射诊疗建设项目卫生审查管理规定》第九条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卫生行政部门应当自受理之日起20日内完成对预评价的审核。审核同意的，予以批复；审核不同意的，应当书面通知建设单位并说明理由。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九、</w:t>
      </w:r>
      <w:r>
        <w:rPr>
          <w:rFonts w:hint="eastAsia" w:ascii="方正黑体简体" w:hAnsi="方正黑体简体" w:eastAsia="方正黑体简体" w:cs="方正黑体简体"/>
          <w:sz w:val="32"/>
          <w:szCs w:val="32"/>
        </w:rPr>
        <w:t>收费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十、</w:t>
      </w:r>
      <w:r>
        <w:rPr>
          <w:rFonts w:hint="eastAsia" w:ascii="方正黑体简体" w:hAnsi="方正黑体简体" w:eastAsia="方正黑体简体" w:cs="方正黑体简体"/>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医疗机构建设项目放射性职业病危害预评价报告</w:t>
      </w:r>
      <w:r>
        <w:rPr>
          <w:rFonts w:hint="default" w:ascii="Times New Roman" w:hAnsi="Times New Roman" w:eastAsia="方正仿宋简体" w:cs="Times New Roman"/>
          <w:sz w:val="32"/>
          <w:szCs w:val="32"/>
          <w:lang w:val="en-US" w:eastAsia="zh-CN"/>
        </w:rPr>
        <w:t>书</w:t>
      </w:r>
      <w:r>
        <w:rPr>
          <w:rFonts w:hint="default" w:ascii="Times New Roman" w:hAnsi="Times New Roman" w:eastAsia="方正仿宋简体" w:cs="Times New Roman"/>
          <w:sz w:val="32"/>
          <w:szCs w:val="32"/>
        </w:rPr>
        <w:t>审</w:t>
      </w:r>
      <w:r>
        <w:rPr>
          <w:rFonts w:hint="default" w:ascii="Times New Roman" w:hAnsi="Times New Roman" w:eastAsia="方正仿宋简体" w:cs="Times New Roman"/>
          <w:sz w:val="32"/>
          <w:szCs w:val="32"/>
          <w:lang w:val="en-US" w:eastAsia="zh-CN"/>
        </w:rPr>
        <w:t>查意见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本行政区域内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《放射诊疗建设项目卫生审查管理规定》第三条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县区级卫生行政部门负责X射线影像诊断建设项目的卫生审查。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同一医疗机构有不同类别放射诊疗建设项目的卫生审查由具有高类别审批权限的卫生行政部门负责。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省级卫生行政部门可以根据本地区实际情况，调整审批权限。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十一、</w:t>
      </w:r>
      <w:r>
        <w:rPr>
          <w:rFonts w:hint="eastAsia" w:ascii="方正黑体简体" w:hAnsi="方正黑体简体" w:eastAsia="方正黑体简体" w:cs="方正黑体简体"/>
          <w:sz w:val="32"/>
          <w:szCs w:val="32"/>
        </w:rPr>
        <w:t>行政许可数量限制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十二、</w:t>
      </w:r>
      <w:r>
        <w:rPr>
          <w:rFonts w:hint="eastAsia" w:ascii="方正黑体简体" w:hAnsi="方正黑体简体" w:eastAsia="方正黑体简体" w:cs="方正黑体简体"/>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十三、</w:t>
      </w:r>
      <w:r>
        <w:rPr>
          <w:rFonts w:hint="eastAsia" w:ascii="方正黑体简体" w:hAnsi="方正黑体简体" w:eastAsia="方正黑体简体" w:cs="方正黑体简体"/>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十四、</w:t>
      </w:r>
      <w:r>
        <w:rPr>
          <w:rFonts w:hint="eastAsia" w:ascii="方正黑体简体" w:hAnsi="方正黑体简体" w:eastAsia="方正黑体简体" w:cs="方正黑体简体"/>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县级以上地方人民政府卫生健康主管部门、疾病预防控制主管部门依职责承担辖区内放射卫生技术服务机构的监督管理工作。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简体" w:cs="Times New Roman"/>
          <w:sz w:val="32"/>
          <w:szCs w:val="32"/>
        </w:rPr>
      </w:pPr>
    </w:p>
    <w:p>
      <w:bookmarkStart w:id="0" w:name="_GoBack"/>
      <w:bookmarkEnd w:id="0"/>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b0e629a2-b9a6-45c5-be57-1461bdb82844"/>
  </w:docVars>
  <w:rsids>
    <w:rsidRoot w:val="69982BCC"/>
    <w:rsid w:val="6998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12</Pages>
  <Words>4675</Words>
  <Characters>4744</Characters>
  <Lines>0</Lines>
  <Paragraphs>0</Paragraphs>
  <TotalTime>1</TotalTime>
  <ScaleCrop>false</ScaleCrop>
  <LinksUpToDate>false</LinksUpToDate>
  <CharactersWithSpaces>4758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2024-02-22T02:09:00Z</dcterms:created>
  <dc:creator>Administrator</dc:creator>
  <cp:lastModifiedBy>Administrator</cp:lastModifiedBy>
  <dcterms:modified xsi:type="dcterms:W3CDTF">2024-02-22T02:11:02Z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D76C239B46364173915522E1528AA8EB_11</vt:lpwstr>
  </property>
</Properties>
</file>