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78" w:lineRule="exact"/>
        <w:ind w:firstLine="880" w:firstLineChars="200"/>
        <w:jc w:val="center"/>
        <w:textAlignment w:val="auto"/>
        <w:outlineLvl w:val="0"/>
        <w:rPr>
          <w:rFonts w:hint="default" w:ascii="Times New Roman" w:hAnsi="Times New Roman" w:eastAsia="方正小标宋简体" w:cs="Times New Roman"/>
          <w:color w:val="FF0000"/>
          <w:sz w:val="44"/>
          <w:szCs w:val="44"/>
        </w:rPr>
      </w:pPr>
      <w:r>
        <w:rPr>
          <w:rFonts w:hint="default" w:ascii="Times New Roman" w:hAnsi="Times New Roman" w:eastAsia="方正小标宋简体" w:cs="Times New Roman"/>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color w:val="FF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行政许可事项名称</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确有专长的中医医师执业注册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二、主管部门</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三、实施机关</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县级中医药主管部门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四、设定和实施依据</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《中医医术确有专长人员医师资格考核注册管理暂行办法》（国家卫生计生委令第15号）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五、子项</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确有专长的中医医师执业注册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确有专长的中医医师变更注册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3</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确有专长的中医医师增加执业机构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4</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确有专长的中医医师注销注册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小标宋简体" w:cs="Times New Roman"/>
          <w:sz w:val="44"/>
          <w:szCs w:val="44"/>
        </w:rPr>
        <w:t>确有专长的中医医师执业注册（县级权限）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【000169002003】</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w:t>
      </w:r>
      <w:r>
        <w:rPr>
          <w:rFonts w:hint="default" w:ascii="Times New Roman" w:hAnsi="Times New Roman" w:eastAsia="方正仿宋简体" w:cs="Times New Roman"/>
          <w:b/>
          <w:bCs/>
          <w:sz w:val="32"/>
          <w:szCs w:val="32"/>
        </w:rPr>
        <w:t>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确有专长的中医医师执业注册【00016900200Y】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w:t>
      </w:r>
      <w:r>
        <w:rPr>
          <w:rFonts w:hint="default" w:ascii="Times New Roman" w:hAnsi="Times New Roman" w:eastAsia="方正仿宋简体" w:cs="Times New Roman"/>
          <w:b/>
          <w:bCs/>
          <w:sz w:val="32"/>
          <w:szCs w:val="32"/>
        </w:rPr>
        <w:t>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确有专长的中医医师执业注册（县级权限）【000169002003】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确有专长的中医医师执业注册（县级权限）(00016900200301)</w:t>
      </w:r>
    </w:p>
    <w:p>
      <w:pPr>
        <w:keepNext w:val="0"/>
        <w:keepLines w:val="0"/>
        <w:pageBreakBefore w:val="0"/>
        <w:widowControl w:val="0"/>
        <w:kinsoku/>
        <w:wordWrap/>
        <w:overflowPunct/>
        <w:topLinePunct w:val="0"/>
        <w:autoSpaceDE/>
        <w:autoSpaceDN/>
        <w:bidi w:val="0"/>
        <w:adjustRightInd/>
        <w:snapToGrid/>
        <w:spacing w:line="578" w:lineRule="exact"/>
        <w:ind w:firstLine="596" w:firstLineChars="200"/>
        <w:textAlignment w:val="auto"/>
        <w:rPr>
          <w:rFonts w:hint="default" w:ascii="Times New Roman" w:hAnsi="Times New Roman" w:eastAsia="方正仿宋简体" w:cs="Times New Roman"/>
          <w:spacing w:val="-11"/>
          <w:sz w:val="32"/>
          <w:szCs w:val="32"/>
        </w:rPr>
      </w:pPr>
      <w:r>
        <w:rPr>
          <w:rFonts w:hint="default" w:ascii="Times New Roman" w:hAnsi="Times New Roman" w:eastAsia="方正仿宋简体" w:cs="Times New Roman"/>
          <w:spacing w:val="-11"/>
          <w:sz w:val="32"/>
          <w:szCs w:val="32"/>
          <w:lang w:eastAsia="zh-CN"/>
        </w:rPr>
        <w:t>（</w:t>
      </w:r>
      <w:r>
        <w:rPr>
          <w:rFonts w:hint="default" w:ascii="Times New Roman" w:hAnsi="Times New Roman" w:eastAsia="方正仿宋简体" w:cs="Times New Roman"/>
          <w:spacing w:val="-11"/>
          <w:sz w:val="32"/>
          <w:szCs w:val="32"/>
          <w:lang w:val="en-US" w:eastAsia="zh-CN"/>
        </w:rPr>
        <w:t>2</w:t>
      </w:r>
      <w:r>
        <w:rPr>
          <w:rFonts w:hint="default" w:ascii="Times New Roman" w:hAnsi="Times New Roman" w:eastAsia="方正仿宋简体" w:cs="Times New Roman"/>
          <w:spacing w:val="-11"/>
          <w:sz w:val="32"/>
          <w:szCs w:val="32"/>
          <w:lang w:eastAsia="zh-CN"/>
        </w:rPr>
        <w:t>）</w:t>
      </w:r>
      <w:r>
        <w:rPr>
          <w:rFonts w:hint="default" w:ascii="Times New Roman" w:hAnsi="Times New Roman" w:eastAsia="方正仿宋简体" w:cs="Times New Roman"/>
          <w:spacing w:val="-11"/>
          <w:sz w:val="32"/>
          <w:szCs w:val="32"/>
        </w:rPr>
        <w:t>确有专长的中医医师增加执业机构（县级权限）(00016900200302)</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确有专长的中医医师变更注册（县级权限）(00016900200303)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确有专长的中医医师注销注册（县级权限）(00016900200304)</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rPr>
        <w:t>第十五条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从事中医医疗活动的人员应当依照《中华人民共和国执业医师法》的规定，通过中医医师资格考试取得中医医师资格，并进行执业注册。中医医师资格考试的内容应当体现中医药特点。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以师承方式学习中医或者经多年实践，医术确有专长的人员，由至少两名中医医师推荐，经省、自治区、直辖市人民政府中</w:t>
      </w:r>
      <w:r>
        <w:rPr>
          <w:rFonts w:hint="default" w:ascii="Times New Roman" w:hAnsi="Times New Roman" w:eastAsia="方正仿宋简体" w:cs="Times New Roman"/>
          <w:i w:val="0"/>
          <w:iCs w:val="0"/>
          <w:caps w:val="0"/>
          <w:spacing w:val="0"/>
          <w:sz w:val="32"/>
          <w:szCs w:val="32"/>
          <w:shd w:val="clear" w:color="auto" w:fill="auto"/>
          <w:lang w:val="en-US" w:eastAsia="zh-CN"/>
        </w:rPr>
        <w:t>医</w:t>
      </w:r>
      <w:r>
        <w:rPr>
          <w:rFonts w:hint="default" w:ascii="Times New Roman" w:hAnsi="Times New Roman" w:eastAsia="方正仿宋简体" w:cs="Times New Roman"/>
          <w:i w:val="0"/>
          <w:iCs w:val="0"/>
          <w:caps w:val="0"/>
          <w:spacing w:val="0"/>
          <w:sz w:val="32"/>
          <w:szCs w:val="32"/>
          <w:shd w:val="clear" w:color="auto" w:fill="auto"/>
        </w:rPr>
        <w:t>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（2）《中华人民共和国医师法》</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2021年8月20日第十三届全国人民代表大会常务委员会第三十次会议通过</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国家实行医师执业注册制度。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取得医师资格的，可以向所在地县级以上地方人民政府卫生健康主管部门申请注册。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医疗卫生机构可以为本机构中的申请人集体办理注册手续。除有本法规定不予注册的情形外，卫生健康主管部门应当自受理申请之日起二十个工作日内准予注册，将注册信息录入国家信息平台，并发给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未注册取得医师执业证书，不得从事医师执业活动。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i w:val="0"/>
          <w:iCs w:val="0"/>
          <w:caps w:val="0"/>
          <w:spacing w:val="0"/>
          <w:sz w:val="32"/>
          <w:szCs w:val="32"/>
          <w:shd w:val="clear" w:color="auto" w:fill="auto"/>
        </w:rPr>
        <w:t>医师执业注册管理的具体办法，由国务院卫生健康主管部</w:t>
      </w:r>
      <w:r>
        <w:rPr>
          <w:rFonts w:hint="default" w:ascii="Times New Roman" w:hAnsi="Times New Roman" w:eastAsia="方正仿宋简体" w:cs="Times New Roman"/>
          <w:i w:val="0"/>
          <w:iCs w:val="0"/>
          <w:caps w:val="0"/>
          <w:spacing w:val="0"/>
          <w:sz w:val="32"/>
          <w:szCs w:val="32"/>
          <w:shd w:val="clear" w:color="auto" w:fill="auto"/>
          <w:lang w:val="en-US" w:eastAsia="zh-CN"/>
        </w:rPr>
        <w:t>门制定。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shd w:val="clear" w:color="auto" w:fill="auto"/>
        </w:rPr>
        <w:t>（1）</w:t>
      </w:r>
      <w:r>
        <w:rPr>
          <w:rFonts w:hint="default" w:ascii="Times New Roman" w:hAnsi="Times New Roman" w:eastAsia="方正仿宋简体" w:cs="Times New Roman"/>
          <w:sz w:val="32"/>
          <w:szCs w:val="32"/>
        </w:rPr>
        <w:t>《中华人民共和国</w:t>
      </w:r>
      <w:r>
        <w:rPr>
          <w:rFonts w:hint="default" w:ascii="Times New Roman" w:hAnsi="Times New Roman" w:eastAsia="方正仿宋简体" w:cs="Times New Roman"/>
          <w:sz w:val="32"/>
          <w:szCs w:val="32"/>
        </w:rPr>
        <w:t>医师法</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2021年8月20日第十三届全国人民代表大会常务委员会第三十次会议通过</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第十六条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有下列情形之一的，不予注册：（一）无民事行为能力或者限制民事行为能力；（二）受刑事处罚，刑罚执行完毕不满二年或者被依法禁止从事医师职业的期限未满；（三）被吊销医师执业证书不满二年；（四）因医师定期考核不合格被注销注册不满一年；（五）法律、行政法规规定不得从事医疗卫生服务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lang w:val="en-US" w:eastAsia="zh-CN"/>
        </w:rPr>
        <w:t>2）</w:t>
      </w:r>
      <w:r>
        <w:rPr>
          <w:rFonts w:hint="default" w:ascii="Times New Roman" w:hAnsi="Times New Roman" w:eastAsia="方正仿宋简体" w:cs="Times New Roman"/>
          <w:sz w:val="32"/>
          <w:szCs w:val="32"/>
          <w:shd w:val="clear" w:color="auto" w:fill="auto"/>
        </w:rPr>
        <w:t>《中医医术确有专长人员医师资格考核注册管理暂行办法》（国家卫生和计划生育委员会令第15号）第二十五条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中医（专长）医师实行医师区域注册管理。取得《中医（专长）医师资格证书》者，应当向其拟执业机构所在地县级以上地方中医药主管部门提出注册申请，经注册后取得《中医（专长）医师执业证书》。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lang w:val="en-US" w:eastAsia="zh-CN"/>
        </w:rPr>
        <w:t>3）</w:t>
      </w:r>
      <w:r>
        <w:rPr>
          <w:rFonts w:hint="default" w:ascii="Times New Roman" w:hAnsi="Times New Roman" w:eastAsia="方正仿宋简体" w:cs="Times New Roman"/>
          <w:sz w:val="32"/>
          <w:szCs w:val="32"/>
          <w:shd w:val="clear" w:color="auto" w:fill="auto"/>
        </w:rPr>
        <w:t>《中医医术确有专长人员医师资格考核注册管理暂行办法》（国家卫生和计划生育委员会令第15号）</w:t>
      </w:r>
      <w:r>
        <w:rPr>
          <w:rFonts w:hint="default" w:ascii="Times New Roman" w:hAnsi="Times New Roman" w:eastAsia="方正仿宋简体" w:cs="Times New Roman"/>
          <w:b w:val="0"/>
          <w:bCs w:val="0"/>
          <w:i w:val="0"/>
          <w:iCs w:val="0"/>
          <w:caps w:val="0"/>
          <w:spacing w:val="0"/>
          <w:sz w:val="32"/>
          <w:szCs w:val="32"/>
          <w:shd w:val="clear" w:color="auto" w:fill="auto"/>
        </w:rPr>
        <w:t>第二十六条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中医（专长）医师按照考核内容进行执业注册，执业范围包括其能够使用的中医药技术方法和具体治疗病证的范围</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lang w:val="en-US" w:eastAsia="zh-CN"/>
        </w:rPr>
        <w:t>4）</w:t>
      </w:r>
      <w:r>
        <w:rPr>
          <w:rFonts w:hint="default" w:ascii="Times New Roman" w:hAnsi="Times New Roman" w:eastAsia="方正仿宋简体" w:cs="Times New Roman"/>
          <w:sz w:val="32"/>
          <w:szCs w:val="32"/>
          <w:shd w:val="clear" w:color="auto" w:fill="auto"/>
        </w:rPr>
        <w:t>《中医医术确有专长人员医师资格考核注册管理暂行办法》（国家卫生和计划生育委员会令第15号）</w:t>
      </w:r>
      <w:r>
        <w:rPr>
          <w:rFonts w:hint="default" w:ascii="Times New Roman" w:hAnsi="Times New Roman" w:eastAsia="方正仿宋简体" w:cs="Times New Roman"/>
          <w:b w:val="0"/>
          <w:bCs w:val="0"/>
          <w:i w:val="0"/>
          <w:iCs w:val="0"/>
          <w:caps w:val="0"/>
          <w:spacing w:val="0"/>
          <w:sz w:val="32"/>
          <w:szCs w:val="32"/>
          <w:shd w:val="clear" w:color="auto" w:fill="auto"/>
        </w:rPr>
        <w:t>第二十七条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中医（专长）医师在其考核所在省级行政区域内执业。中医（专长）医师跨省执业的，须经拟执业所在地省级中医药主管部门同意并注册</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lang w:val="en-US" w:eastAsia="zh-CN"/>
        </w:rPr>
        <w:t>5）</w:t>
      </w:r>
      <w:r>
        <w:rPr>
          <w:rFonts w:hint="default" w:ascii="Times New Roman" w:hAnsi="Times New Roman" w:eastAsia="方正仿宋简体" w:cs="Times New Roman"/>
          <w:sz w:val="32"/>
          <w:szCs w:val="32"/>
          <w:shd w:val="clear" w:color="auto" w:fill="auto"/>
        </w:rPr>
        <w:t>《中医医术确有专长人员医师资格考核注册管理暂行办法》（国家卫生和计划生育委员会令第15号）</w:t>
      </w:r>
      <w:r>
        <w:rPr>
          <w:rFonts w:hint="default" w:ascii="Times New Roman" w:hAnsi="Times New Roman" w:eastAsia="方正仿宋简体" w:cs="Times New Roman"/>
          <w:b w:val="0"/>
          <w:bCs w:val="0"/>
          <w:i w:val="0"/>
          <w:iCs w:val="0"/>
          <w:caps w:val="0"/>
          <w:spacing w:val="0"/>
          <w:sz w:val="32"/>
          <w:szCs w:val="32"/>
          <w:shd w:val="clear" w:color="auto" w:fill="auto"/>
        </w:rPr>
        <w:t>第二十八条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取得《中医（专长）医师执业证书》者，即可在注册的执业范围内，以个人开业的方式或者在医疗机构内从事中医医疗活动</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《医师执业注册管理办法》第十二条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师执业注册，应当提交下列材料：（一）医师执业注册申请审核表；（二）近6个月2寸白底免冠正面半身照片；（三）医疗、预防、保健机构的聘用证明；（四）省级以上卫生计生行政部门规定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获得医师资格后二年内未注册者、中止医师执业活动二年以上或者本办法第六条规定不予注册的情形消失的医师申请注册时，还应当提交在省级以上卫生计生行政部门指定的机构接受连续6个月以上的培训，并经考核合格的证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z w:val="32"/>
          <w:szCs w:val="32"/>
          <w:shd w:val="clear" w:color="auto" w:fill="auto"/>
        </w:rPr>
        <w:t>（1）《中华人民共和国中医药法》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shd w:val="clear" w:color="auto" w:fill="auto"/>
        </w:rPr>
        <w:t>第五十五条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sz w:val="32"/>
          <w:szCs w:val="32"/>
          <w:shd w:val="clear" w:color="auto" w:fill="auto"/>
        </w:rPr>
        <w:t>违反本法规定，经考核取得医师资格的中医医师超出注册的执业范围从事医疗活动的，由县级以上人民政府中医药主管部门责令暂停六个月以上一年以下执业活动，并处一万</w:t>
      </w:r>
      <w:r>
        <w:rPr>
          <w:rFonts w:hint="default" w:ascii="Times New Roman" w:hAnsi="Times New Roman" w:eastAsia="方正仿宋简体" w:cs="Times New Roman"/>
          <w:i w:val="0"/>
          <w:iCs w:val="0"/>
          <w:caps w:val="0"/>
          <w:spacing w:val="0"/>
          <w:sz w:val="32"/>
          <w:szCs w:val="32"/>
          <w:shd w:val="clear" w:color="auto" w:fill="auto"/>
        </w:rPr>
        <w:t>元以上三万元以下罚款；情节严重的，吊销执业证书</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shd w:val="clear" w:color="auto" w:fill="auto"/>
        </w:rPr>
        <w:t>（2）《中医医术确有专长人员医师资格考核注册管理暂行办法》（国家卫生和计划生育委员会令第15号）第二十九条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县级中医药主管部门负责对本行政区域内中医（专长）医师执业行为的监督检查，重点对其执业范围、诊疗行为以及广告宣传等进行监督检查。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县级卫生健康主管部门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w:t>
      </w:r>
      <w:r>
        <w:rPr>
          <w:rFonts w:hint="default" w:ascii="Times New Roman" w:hAnsi="Times New Roman" w:eastAsia="方正仿宋简体" w:cs="Times New Roman"/>
          <w:b/>
          <w:bCs/>
          <w:sz w:val="32"/>
          <w:szCs w:val="32"/>
        </w:rPr>
        <w:t>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sz w:val="32"/>
          <w:szCs w:val="32"/>
          <w:lang w:val="en-US" w:eastAsia="zh-CN"/>
        </w:rPr>
        <w:t>全部</w:t>
      </w:r>
      <w:r>
        <w:rPr>
          <w:rFonts w:hint="default" w:ascii="Times New Roman" w:hAnsi="Times New Roman" w:eastAsia="方正仿宋简体" w:cs="Times New Roman"/>
          <w:sz w:val="32"/>
          <w:szCs w:val="32"/>
        </w:rPr>
        <w:t>要素全</w:t>
      </w:r>
      <w:r>
        <w:rPr>
          <w:rFonts w:hint="default" w:ascii="Times New Roman" w:hAnsi="Times New Roman" w:eastAsia="方正仿宋简体" w:cs="Times New Roman"/>
          <w:sz w:val="32"/>
          <w:szCs w:val="32"/>
          <w:lang w:val="en-US" w:eastAsia="zh-CN"/>
        </w:rPr>
        <w:t>省</w:t>
      </w:r>
      <w:r>
        <w:rPr>
          <w:rFonts w:hint="default" w:ascii="Times New Roman" w:hAnsi="Times New Roman" w:eastAsia="方正仿宋简体"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资格型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依法取得</w:t>
      </w:r>
      <w:r>
        <w:rPr>
          <w:rFonts w:hint="default" w:ascii="Times New Roman" w:hAnsi="Times New Roman" w:eastAsia="方正仿宋简体" w:cs="Times New Roman"/>
          <w:i w:val="0"/>
          <w:iCs w:val="0"/>
          <w:caps w:val="0"/>
          <w:spacing w:val="0"/>
          <w:sz w:val="32"/>
          <w:szCs w:val="32"/>
          <w:shd w:val="clear" w:color="auto" w:fill="auto"/>
        </w:rPr>
        <w:t>中医（专长）医师资格</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医疗机构同意聘用</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无《中华人民共和国医师法》第十六条规定的不予注册情形。</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《中华人民共和国</w:t>
      </w:r>
      <w:r>
        <w:rPr>
          <w:rFonts w:hint="default" w:ascii="Times New Roman" w:hAnsi="Times New Roman" w:eastAsia="方正仿宋简体" w:cs="Times New Roman"/>
          <w:sz w:val="32"/>
          <w:szCs w:val="32"/>
        </w:rPr>
        <w:t>医师法</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第十六条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有下列情形之一的，不予注册：（一）无民事行为能力或者限制民事行为能力；（二）受刑事处罚，刑罚执行完毕不满二年或者被依法禁止从事医师职业的期限未满；（三）被吊销医师执业证书不满二年；（四）因医师定期考核不合格被注销注册不满一年；（五）法律、行政法规规定不得从事医疗卫生服务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受理申请的卫生健康主管部门对不予注册的，应当自受理申请之日起二十个工作日内书面通知申请人和其所在医疗卫生机构，并说明理由。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《中医医术确有专长人员医师资格考核注册管理暂行办法》第二十五条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中医（专长）医师实行医师区域注册管理。取得《中医（专长）医师资格证书》者，应当向其拟执业机构所在地县级以上地方中医药主管部门提出注册申请，经注册后取得《中医（专长）医师执业证书》。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压减审批时限。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建立《中医（专长）医师执业证书》撤销和收回机制。通过违纪违规行为取得《中医（专长）医师执业证书》的人员，由发证部门撤销并收回《中医（专长）医师执业证书》，并进行通报。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 xml:space="preserve">对取得中医（专长）医师执业证书后的违法行为进行查处。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实行注册内容公开制度，接受社会监督。建立中医（专长）医师管理信息系统，及时更新中医（专长）医师注册信息，实行注册内容公开制度，并提供中医（专长）医师注册信息查询服务。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color w:val="000000"/>
          <w:spacing w:val="0"/>
          <w:sz w:val="32"/>
          <w:szCs w:val="32"/>
          <w:shd w:val="clear" w:color="auto" w:fill="auto"/>
        </w:rPr>
        <w:t>医师执业、变更执业、多机构备案申请审核表</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近6个月2寸白底免冠正面半身照片；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医疗机构的聘用证明；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中医（专长）医师资格证书；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本人身份证。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《医师执业注册管理办法》第十二条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师执业注册，应当提交下列材料：（一）医师执业注册申请审核表；（二）近6个月2寸白底免冠正面半身照片；（三）医疗、预防、保健机构的聘用证明；（四）省级以上卫生计生行政部门规定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获得医师资格后二年内未注册者、中止医师执业活动二年以上或者本办法第六条规定不予注册的情形消失的医师申请注册时，还应当提交在省级以上卫生计生行政部门指定的机构接受连续6个月以上的培训，并经考核合格的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《中医医术确有专长人员医师资格考核注册管理暂行办法》第二十五条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中医（专长）医师实行医师区域注册管理。取得《中医（专长）医师资格证书》者，应当向其拟执业机构所在地县级以上地方中医药主管部门提出注册申请，经注册后取得《中医（专长）医师执业证书》。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申请：申请人向审批机关提出注册申请。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2）受理：审批机关依法予以</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或不予受理</w:t>
      </w:r>
      <w:r>
        <w:rPr>
          <w:rFonts w:hint="default" w:ascii="Times New Roman" w:hAnsi="Times New Roman" w:eastAsia="方正仿宋简体" w:cs="Times New Roman"/>
          <w:sz w:val="32"/>
          <w:szCs w:val="32"/>
        </w:rPr>
        <w:t>注册申请</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审查：审批机关对申请材料组织审查；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4）决定：审批机关依法作出准予注册或不予注册的决定；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（5）制证并送达：审批机关向申请人</w:t>
      </w:r>
      <w:r>
        <w:rPr>
          <w:rFonts w:hint="default" w:ascii="Times New Roman" w:hAnsi="Times New Roman" w:eastAsia="方正仿宋简体" w:cs="Times New Roman"/>
          <w:sz w:val="32"/>
          <w:szCs w:val="32"/>
        </w:rPr>
        <w:t>核发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中医（专长）医师执业证书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对不予注册的书面说明理由</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（1）《中医医术确有专长人员医师资格考核注册管理暂行办法》第二十五条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中医（专长）医师实行医师区域注册管理。取得《中医（专长）医师资格证书》者，应当向其拟执业机构所在地县级以上地方中医药主管部门提出注册申请，经注册后取得《中医（专长）医师执业证书》。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《中医医术确有专长人员医师资格考核注册管理暂行办法》第二十六条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中医（专长）医师按照考核内容进行执业注册，执业范围包括其能够使用的中医药技术方法和具体治疗病证的范围。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中医（专长）医师执业证书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《中医医术确有专长人员医师资格考核注册管理暂行办法》第二十七条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中医（专长）医师在其考核所在省级行政区域内执业。中医（专长）医师跨省执业的，须经拟执业所在地省级中医药主管部门同意并注册。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十五、备注</w:t>
      </w:r>
    </w:p>
    <w:sectPr>
      <w:footerReference r:id="rId4"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dit="readOnly" w:formatting="1" w:enforcement="1" w:cryptProviderType="rsaFull" w:cryptAlgorithmClass="hash" w:cryptAlgorithmType="typeAny" w:cryptAlgorithmSid="4" w:cryptSpinCount="0" w:hash="JiuCtxeNa/Kuy7aNlF9FZ1VcC1o=" w:salt="gDueu/mewQR06Dgk9k54J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E13CF"/>
    <w:rsid w:val="0D9D3F10"/>
    <w:rsid w:val="648E13CF"/>
    <w:rsid w:val="747D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17</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2023-12-27T09:56:00Z</dcterms:created>
  <dc:creator>Administrator</dc:creator>
  <cp:lastModifiedBy>Administrator</cp:lastModifiedBy>
  <dcterms:modified xsi:type="dcterms:W3CDTF">2023-12-28T08:42:30Z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99103F00BA2542B4ACA91142CE4EE269</vt:lpwstr>
  </property>
</Properties>
</file>