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2022年姚安县本级一般公共预算、政府性基金预算、国有资本经营预算执行变动情况说明</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一、2022年县本级一般公共预算支出变动情况说明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一、一般公共服务支出类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1.人大事务款比2021年决算数下降25.52%，主要原因是:落实政府过紧日子要求，从严控制“三公”经费，压缩办公经费支出，2022年人大事务支出较上年减少304万元，导致该款支出较上年减幅较大。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办公厅（室）及相关机构事务款比2021年决算数下降23.81%，主要原因是:落实政府过紧日子要求，从严控制“三公”经费，压缩办公经费支出，2022年此款支出较上年减少708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发展与改革事务款比2021年决算数下降81.46%，主要原因是:落实政府过紧日子要求，从严控制“三公”经费，压缩办公经费支出，导致该款支出较上年减幅较大；战略规划与实施、社会事业发展规划等支出较上年减少，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4.财政事务款比2021年决算数下降24.58%，主要原因是:2022年财政信息化建设经费及财政系统运行维护费用</w:t>
      </w:r>
      <w:bookmarkStart w:id="0" w:name="_GoBack"/>
      <w:bookmarkEnd w:id="0"/>
      <w:r>
        <w:rPr>
          <w:rFonts w:hint="eastAsia" w:ascii="仿宋_GB2312" w:hAnsi="仿宋_GB2312" w:eastAsia="仿宋_GB2312" w:cs="仿宋_GB2312"/>
          <w:color w:val="auto"/>
          <w:sz w:val="32"/>
          <w:szCs w:val="32"/>
          <w:lang w:val="en-US" w:eastAsia="zh-CN"/>
        </w:rPr>
        <w:t>较上年减少，导致该款支出较上年减幅较大。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5.税收事务款比2021年决算数下降91.49%，主要原因是:2022年安排给税务局的支出较上年减少215万元，导致该款支出较上年减幅较大。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6.商贸事务款比2021年决算数下降17.42%，主要原因是:2021年其他商贸事务支出55万元，2022年无此款支出，导致该款支出较上年减幅较大。</w:t>
      </w:r>
    </w:p>
    <w:p>
      <w:p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7.档案事务款比2021年决算数下降37.19%，主要原因是:落实政府过紧日子要求，从严控制“三公”经费，压缩办公经费支出，导致该款支出较上年减幅较大。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二、公共安全支出类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8.法院款比2021年决算数增长30.91%，主要原因:2022年安排法院经费较上年增加17万元，导致该款支出较上年增幅较大。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三、教育支出类</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9.教育管理事务款比2021年决算数下降57.33%，主要原因是：落实政府过紧日子要求，从严控制“三公”经费，压缩办公经费支出，2022年教育管理事务支出较上年减少446万元，导致此款支出减幅较大。</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10.进修及培训款比2021年决算数下降52.07%，主要原因是:2022年县委党校及教师进修学校工程建设费用、干部教育等支出较上年减少，导致此款支出减幅过大。</w:t>
      </w:r>
    </w:p>
    <w:p>
      <w:pPr>
        <w:keepNext w:val="0"/>
        <w:keepLines w:val="0"/>
        <w:pageBreakBefore w:val="0"/>
        <w:widowControl w:val="0"/>
        <w:tabs>
          <w:tab w:val="left" w:pos="786"/>
        </w:tabs>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四、科学技术支出类</w:t>
      </w:r>
    </w:p>
    <w:p>
      <w:pPr>
        <w:tabs>
          <w:tab w:val="left" w:pos="786"/>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11.科学技术管理事务比2021年决算数增长447.47%，主要原因是:2022年科学技术管理事务支出较上年增加707万元，导致此款支出增幅过大。</w:t>
      </w:r>
    </w:p>
    <w:p>
      <w:pPr>
        <w:tabs>
          <w:tab w:val="left" w:pos="1108"/>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12.技术研究与开发款比2021年决算数下降88.87%，主要原因是：2022年技术研究与开发支出较上年减少535万元，导致该款支出较上年减幅较大。</w:t>
      </w:r>
    </w:p>
    <w:p>
      <w:pPr>
        <w:tabs>
          <w:tab w:val="left" w:pos="1108"/>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13.科学技术普及款比2021年决算数下降74.71%，主要原因是:2022年科普活动经费支出较上年减少127万元，导致该款支出较上年减幅较大。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五、文化旅游体育与传媒支出类</w:t>
      </w:r>
    </w:p>
    <w:p>
      <w:pPr>
        <w:tabs>
          <w:tab w:val="left" w:pos="1108"/>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14.文化和旅游款比2021年决算数增长108.16%，主要原因是:2022年新增文化保护传承利用工程第一批中央基建投资项目1400万元，导致该款支出较上年增幅较大。</w:t>
      </w:r>
    </w:p>
    <w:p>
      <w:pPr>
        <w:tabs>
          <w:tab w:val="left" w:pos="1108"/>
        </w:tabs>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15.文物款比2021年决算数下降80.67%，主要原因是:2021年文物保护经费支出120万元，2022年无此款支出，导致此款支出减幅较大。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16.广播电视款比2021年决算数增长123.15%，主要原因是:2022年新增老少边及欠发达地区县级应急广播体系建设项目资金支出410万元，导致该款支出较上年增幅较大。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17.其他文化旅游体育与传媒支出款比2021年决算数下降72.25%，主要原因是:2022年融媒体中心建设硬件设备购置费用较上年减少87万元，导致该款支出较上年减幅较大。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六、社会保障和就业支出类</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18.人力资源和社会保障管理事务款比2021年决算数下降22.85%，主要原因是：落实政府过紧日子要求，从严控制“三公”经费，压缩办公经费支出，2022年人力资源和社会保障管理事务支出较上年减少213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19.民政管理事务款比2021年决算数下降65.94%，主要原因是:2022年基层政权建设和社区治理经费支出较上年减少635万元，导致该款支出较上年减幅较大。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20.就业补助款比2021年决算数增长54.55%，主要原因是:2022年职业培训补贴支出较上年增加255万元、 社会保险补贴支出较上年增加138万元、公益性岗位补贴支出较上年增加276万元，导致该款支出较上年增幅较大。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21.抚恤款比2021年决算数增长390.86%，主要原因是:2022年死亡抚恤支出较上年增加316万元，导致该款支出较上年增幅较大。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22.退役安置款比2021年决算数下降40.57%，主要原因是:2022年军队移交政府的离退休人员安置支出较上年减少48万元，导致该款支出较上年减幅较大。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23.社会福利款比2021年决算数增长20.46%，主要原因是:2022年养老服务项目建设支出较上年增加575万元，导致该款支出较上年增幅较大。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24.残疾人事业款比2021年决算数增长32.08%，主要原因是:2022年残疾人就业支出较上年增加160万元，导致该款支出较上年增幅较大。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25.红十字事业款比2021年决算数下降19.86%，主要原因是:落实政府过紧日子要求，从严控制“三公”经费，压缩办公经费支出，2022年红十字事业支出较上年减少29万元，导致该款支出较上年减幅较大。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26.退役军人管理事务款比2021年决算数增长80%，主要原因是:2022年退役军人服务中心建设补助资金及创建省级双拥模范县工作经费增加80万元，导致该款支出较上年增幅较大。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27.财政代缴社会保险费支出款比2021年决算数增长22.73%，主要原因是:2022年财政代缴城乡居民基本养老保险费支出增加10万元，导致该款支出较上年增幅较大。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28.其他生活救助款比2021年决算数增长4550%，主要原因是:2022年教育系统失业保险财政补助资金并入县本级填列，导致该款支出较上年增幅较大。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七、卫生健康支出类</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29.公立医院款比2021年决算数下降17.72%，主要原因是:落实政府过紧日子要求，从严控制“三公”经费，压缩办公经费支出，2022年公立医院支出较上年减少442万元，导致该款支出较上年减幅较大。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30.中医药款比2021年决算数增长479.57%，主要原因是:2022年中医(民族医)药专项医疗卫生事业发展三年行动省级专项（设备购置）支出300万元，医疗卫生能力提升中医药事业中央补助198万元，导致该款支出较上年增幅较大。</w:t>
      </w:r>
    </w:p>
    <w:p>
      <w:pPr>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31.财政对基本医疗保险基金的补助款比2021年决算数下降44.33%，主要原因是:2022年财政对城乡居民基本医疗保险基金的补助支出较上年减少4568万元，导致该款支出较上年减幅较大。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32.其他卫生健康支出(款)款比2021年决算数增长2000%，主要原因是:2022年新增安排卫生健康人才培养、医疗卫生机构能力建设等医疗服务与保障能力提升经费，导致该款支出较上年增幅较大。</w:t>
      </w:r>
    </w:p>
    <w:p>
      <w:pPr>
        <w:keepNext w:val="0"/>
        <w:keepLines w:val="0"/>
        <w:pageBreakBefore w:val="0"/>
        <w:widowControl w:val="0"/>
        <w:tabs>
          <w:tab w:val="left" w:pos="1243"/>
        </w:tabs>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八、节能环保支出类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33.环境保护管理事务款比2021年决算数下降100%，主要原因是:生态环境局姚安分局变更为州管单位，2022年无此款支出，导致该款支出较上年减幅较大。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34.污染防治款比2021年决算数下降94.95%，主要原因是:2022年安排污染防治（水体）支出较上年减少8849万元，导致该款支出较上年减幅较大。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35.自然生态保护款比2021年决算数增长213.21%，主要原因是:2022年生态保护支出较上年增加57万元，中央财政林业草原生态保护恢复资金（林区管护站点建设补助）专项资金增加96万元，导致该款支出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36.污染减排款比2021年决算数下降100%，主要原因是:2021年减排专项支出68万元，2022年无此款支出，导致该款支出较上年减幅较大。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九、城乡社区支出类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37.城乡社区公共设施款比2021年决算数增长380.51%，主要原因是:2022年安排小城镇基础设施建设较上年增加635万元，导致此款较上年增幅较大。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38.城乡社区环境卫生款比2021年决算数下降30.29%，主要原因是:2022年安排专项资金较上年减少345万元，导致此款支出较上年减幅较大。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39.其他城乡社区支出款比2021年决算数下降88.97%，主要原因是:2022年安排的支出较上年减少508万元，导致该款支出较上年减幅较大。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十、农林水支出类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40.农业农村款比2021年决算数下降34.03%，主要原因是:2022年农业农村项目支出较上年减少5138万元，导致该款支出较上年减幅较大。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41.水利款比2021年决算数下降41.16%，主要原因是:2021年安排江河湖库水系综合整治支出1160万元，2022年无此款支出，导致此款支出较上年减幅较大。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42.巩固脱贫衔接乡村振兴款比2021年决算数下降55.34%，主要原因是:2022年安排农村基础设施建设支出较上年减少2392万元，生产发展支出较上年减少5977万元，导致此款支出较上年减幅较大。</w:t>
      </w:r>
    </w:p>
    <w:p>
      <w:pPr>
        <w:numPr>
          <w:ilvl w:val="0"/>
          <w:numId w:val="1"/>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农村综合改革款比2021年决算数下降100%，主要原因是:2021年农业农村局基础设施建设项目经费1000万元，2022年无此款支出，导致此款支出减幅较大。</w:t>
      </w:r>
    </w:p>
    <w:p>
      <w:pPr>
        <w:numPr>
          <w:ilvl w:val="0"/>
          <w:numId w:val="1"/>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普惠金融发展支出款比2021年决算数下降18.48%，主要原因是:2022年农业保险保费补贴支出较上年减少666万元，导致此款支出减幅较大。</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45.其他农林水支出款比2021年决算数增长640%，主要原因是:2022年安排县级农业专项补助资金162万元，导致此款支出增幅较大。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十一、交通运输支出类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46.公路水路运输款比2021年决算数增长200.45%，主要原因是:2022年安排公路建设资金较上年增加2729万元，导致此款支出增幅较大。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47.车辆购置税支出款比2021年决算数下降64.86%，主要原因是:2022年车辆购置税用于农村公路建设支出较上年减少1601万元，导致此款支出减幅较大。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十二、资源勘探工业信息等支出</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48.工业和信息产业监管款比2021年决算数下降74.39%，主要原因是:2022年产业发展支出较上年减少61万元，导致此款支出减幅较大。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十三、商业服务业等支出类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49.事业流通事务款比2021年决算数增长144.31%，主要原因是:2022年争取姚安县乡村振兴花卉冷链物流集散中心基础设施建设项目专项资金300万元，电子商务进农村发展专项资金500万元，导致此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十四、金融支出类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50.金融部门行政支出款比2021年决算数下降100%，主要原因是:2021年安排金融部门行政支出10万元，2022年无此款支出，导致此款支出减幅较大。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十五、自然资源海洋气象等支出类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51.自然资源事务款比2021年决算数增长420.79%，主要原因是:2022年安排自然资源利用与保护经费较上年增加4730万元，导致此款支出增幅较大。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十六、住房保障支出类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52.保障性安居工程支出款比2021年决算数下降33.17%，主要原因是:2022年农村危房改造支出较上年减少361万元,导致同比支出减幅较大。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十七、粮油物资储备支出类</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53.重要商品储备款比2021年决算数下降100%，主要原因是:2021年应急物资储备支出615万元，2022年无此款支出，导致此款支出减幅较大。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十八、灾害防治及应急管理支出类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54.消防事务款比2021年决算数增长77.75%，主要原因是:2022年安排消防救援支出增加311万元，导致此款支出增幅较大。</w:t>
      </w:r>
    </w:p>
    <w:p>
      <w:pPr>
        <w:numPr>
          <w:ilvl w:val="0"/>
          <w:numId w:val="0"/>
        </w:num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55.自然灾害防治款比2021年决算数下降64.89%，主要原因是:2022年安排地质灾害防治支出较上年减少102万元，导致此款支出减幅较大。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二、2022年县本级政府性基金预算支出变动说明</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一、社会保障和就业支出类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1.大中型水库移民后期扶持基金支出款比2021年决算数增长117.62%，主要原因是:2022年争取的基础设施建设和经济发展上级补助资金较上年增加635万元，导致此款支出较上年增幅较大。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二、城乡社区类</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2.国有土地使用权出让收入安排的支出比2021年决算数增长3513万元，主要原因是:2022年相关项目的上级补助资金较上年增加3513万元，上年无此项支出，导致该款支出较上年增幅较大。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3.棚户区改造专项债券收入安排的支出比2021年决算数减少6000万元，主要原因是:2021年棚户区改造专项债券收入安排的支出6000万元，2022年无此项支出，导致该款支出较上年减幅较大。  </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三、农林水支出类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4.大中型水库库区基金安排的支出款比2021年决算数下降89.52%，主要原因是:2022年相关项目的上级补助资金较上年减少743万元，导致该款支出较上年减幅较大。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四、其他支出类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5.其他政府性基金及对应专项债务收入安排的支出比2021年决算数增长50.4%，主要原因是:2022年争取其他地方自行试点项目收益专项债券收入安排的支出较上年增加12600万元，导致该款支出较上年增幅较大。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五、债务付息支出类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6.地方政府专项债务付息支出款比2021年决算数增加24.23%，主要原因是:2022年国有土地使用权出让金债务付息支出增加2721万元，导致该款支出较上年增幅较大。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六、债务发行费用支出</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7.地方政府专项债务发行费用支出比2021年决算数增加18.18%，主要原因是:2022年其他地方自行试点项目收益专项债券支出增加导致发行费用增加，导致该款支出较上年增幅较大。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七、抗疫特别国债安排的支出类</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8.基础设施建设支出款比2021年决算数下降100%，主要原因是:2021年抗疫特别国债安排的支出1572万元，2022年无此项支出，导致该款支出较上年减幅较大。</w:t>
      </w:r>
    </w:p>
    <w:p>
      <w:pPr>
        <w:keepNext w:val="0"/>
        <w:keepLines w:val="0"/>
        <w:pageBreakBefore w:val="0"/>
        <w:widowControl w:val="0"/>
        <w:kinsoku/>
        <w:wordWrap/>
        <w:overflowPunct/>
        <w:topLinePunct w:val="0"/>
        <w:autoSpaceDE/>
        <w:autoSpaceDN/>
        <w:bidi w:val="0"/>
        <w:adjustRightInd/>
        <w:snapToGrid/>
        <w:spacing w:before="157" w:beforeLines="50" w:after="157" w:afterLines="50"/>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三、2022年县本级国有资本经营预算支出变动情况说明</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2022年县本级国有资本经营预算支出为 0，与上年一致。国有资本经营预算支出数据通过乡镇填列，县本级无支出数据。</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F8551D"/>
    <w:multiLevelType w:val="singleLevel"/>
    <w:tmpl w:val="B8F8551D"/>
    <w:lvl w:ilvl="0" w:tentative="0">
      <w:start w:val="4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ZDA0OGJmY2QyY2M2NTQ0ZDJmMWIwMzNjYjk2MmMifQ=="/>
  </w:docVars>
  <w:rsids>
    <w:rsidRoot w:val="7994308C"/>
    <w:rsid w:val="00056E49"/>
    <w:rsid w:val="002C2DD8"/>
    <w:rsid w:val="00324149"/>
    <w:rsid w:val="005729D9"/>
    <w:rsid w:val="00897C08"/>
    <w:rsid w:val="01491C8C"/>
    <w:rsid w:val="01FD4044"/>
    <w:rsid w:val="01FF395B"/>
    <w:rsid w:val="02C84AA8"/>
    <w:rsid w:val="048B48C4"/>
    <w:rsid w:val="05D8736C"/>
    <w:rsid w:val="07522330"/>
    <w:rsid w:val="077C33A6"/>
    <w:rsid w:val="085E0EDC"/>
    <w:rsid w:val="094A5724"/>
    <w:rsid w:val="098853D7"/>
    <w:rsid w:val="0A020856"/>
    <w:rsid w:val="0AAA70CB"/>
    <w:rsid w:val="0AFE5A5A"/>
    <w:rsid w:val="0B7653E0"/>
    <w:rsid w:val="0B8B5324"/>
    <w:rsid w:val="0C05782F"/>
    <w:rsid w:val="0C7C05DB"/>
    <w:rsid w:val="0CD860B9"/>
    <w:rsid w:val="0D9312EE"/>
    <w:rsid w:val="0DFA1545"/>
    <w:rsid w:val="0E7A5323"/>
    <w:rsid w:val="122B0B89"/>
    <w:rsid w:val="12AE4058"/>
    <w:rsid w:val="12BF275B"/>
    <w:rsid w:val="12EF4019"/>
    <w:rsid w:val="13C272F7"/>
    <w:rsid w:val="14DC0B3C"/>
    <w:rsid w:val="157537BD"/>
    <w:rsid w:val="15917468"/>
    <w:rsid w:val="15BD2DAC"/>
    <w:rsid w:val="17716F4F"/>
    <w:rsid w:val="178C3553"/>
    <w:rsid w:val="18CA1A4C"/>
    <w:rsid w:val="19386B70"/>
    <w:rsid w:val="1B4A532D"/>
    <w:rsid w:val="1B6116B7"/>
    <w:rsid w:val="1B8C6233"/>
    <w:rsid w:val="1BE401C9"/>
    <w:rsid w:val="1CAE0FAD"/>
    <w:rsid w:val="1D6E05C1"/>
    <w:rsid w:val="1D985C3D"/>
    <w:rsid w:val="1FC84577"/>
    <w:rsid w:val="20576628"/>
    <w:rsid w:val="206D51A7"/>
    <w:rsid w:val="21C62D1B"/>
    <w:rsid w:val="22911E80"/>
    <w:rsid w:val="22913DB2"/>
    <w:rsid w:val="23A03BAD"/>
    <w:rsid w:val="249D403C"/>
    <w:rsid w:val="28AE3B52"/>
    <w:rsid w:val="29743BB0"/>
    <w:rsid w:val="2A0A1BCB"/>
    <w:rsid w:val="2AF36E48"/>
    <w:rsid w:val="2BB376D6"/>
    <w:rsid w:val="2BC45AFC"/>
    <w:rsid w:val="2C0A5D02"/>
    <w:rsid w:val="2E874DC7"/>
    <w:rsid w:val="2E8C63BA"/>
    <w:rsid w:val="2ED40221"/>
    <w:rsid w:val="2EEA611E"/>
    <w:rsid w:val="2F3B1829"/>
    <w:rsid w:val="2F59331B"/>
    <w:rsid w:val="2FD16841"/>
    <w:rsid w:val="302A6CAB"/>
    <w:rsid w:val="30700395"/>
    <w:rsid w:val="30D803DE"/>
    <w:rsid w:val="30F5404F"/>
    <w:rsid w:val="313B7D0A"/>
    <w:rsid w:val="31497B9C"/>
    <w:rsid w:val="3275007F"/>
    <w:rsid w:val="32B42639"/>
    <w:rsid w:val="34295B85"/>
    <w:rsid w:val="352D6470"/>
    <w:rsid w:val="359C13BE"/>
    <w:rsid w:val="3643217C"/>
    <w:rsid w:val="36BF2A91"/>
    <w:rsid w:val="36F037A7"/>
    <w:rsid w:val="36F15D43"/>
    <w:rsid w:val="37BC14A3"/>
    <w:rsid w:val="38793AB3"/>
    <w:rsid w:val="38FB2E02"/>
    <w:rsid w:val="38FB36A8"/>
    <w:rsid w:val="393D5ED9"/>
    <w:rsid w:val="3AA71A18"/>
    <w:rsid w:val="3AB27E5B"/>
    <w:rsid w:val="3B0C3EDD"/>
    <w:rsid w:val="3B4566E0"/>
    <w:rsid w:val="3B7141F3"/>
    <w:rsid w:val="3BF34DF4"/>
    <w:rsid w:val="3C8F659A"/>
    <w:rsid w:val="3C9A61A4"/>
    <w:rsid w:val="3CC85A0A"/>
    <w:rsid w:val="3CD52898"/>
    <w:rsid w:val="3D047CA3"/>
    <w:rsid w:val="3D5A28D5"/>
    <w:rsid w:val="3E1C6574"/>
    <w:rsid w:val="3E4E27CB"/>
    <w:rsid w:val="3E972DBF"/>
    <w:rsid w:val="3F40665B"/>
    <w:rsid w:val="3F7A5549"/>
    <w:rsid w:val="400F4FC1"/>
    <w:rsid w:val="406B7497"/>
    <w:rsid w:val="40A42C4C"/>
    <w:rsid w:val="40D26071"/>
    <w:rsid w:val="417E73AB"/>
    <w:rsid w:val="419026F0"/>
    <w:rsid w:val="42BB0956"/>
    <w:rsid w:val="42E871A9"/>
    <w:rsid w:val="431F7260"/>
    <w:rsid w:val="4415614A"/>
    <w:rsid w:val="44194B72"/>
    <w:rsid w:val="44631310"/>
    <w:rsid w:val="44B15162"/>
    <w:rsid w:val="450468E6"/>
    <w:rsid w:val="45241E5A"/>
    <w:rsid w:val="46467FE8"/>
    <w:rsid w:val="46F54F93"/>
    <w:rsid w:val="47612F87"/>
    <w:rsid w:val="4813284D"/>
    <w:rsid w:val="48A15935"/>
    <w:rsid w:val="48F85395"/>
    <w:rsid w:val="49490546"/>
    <w:rsid w:val="499579C8"/>
    <w:rsid w:val="49A545AE"/>
    <w:rsid w:val="4A14286F"/>
    <w:rsid w:val="4AF40250"/>
    <w:rsid w:val="4B90155B"/>
    <w:rsid w:val="4BE62DAC"/>
    <w:rsid w:val="4C4A36C0"/>
    <w:rsid w:val="4C540ECE"/>
    <w:rsid w:val="4C5F2EF5"/>
    <w:rsid w:val="4CCA1C17"/>
    <w:rsid w:val="4CF44E1D"/>
    <w:rsid w:val="4ECD47C0"/>
    <w:rsid w:val="4F7A6C15"/>
    <w:rsid w:val="507A5935"/>
    <w:rsid w:val="50CA064F"/>
    <w:rsid w:val="51293843"/>
    <w:rsid w:val="527E7A93"/>
    <w:rsid w:val="52C42986"/>
    <w:rsid w:val="52F4710F"/>
    <w:rsid w:val="530D6902"/>
    <w:rsid w:val="5376566A"/>
    <w:rsid w:val="54AA2D06"/>
    <w:rsid w:val="54E45239"/>
    <w:rsid w:val="55277197"/>
    <w:rsid w:val="56C611A9"/>
    <w:rsid w:val="57212282"/>
    <w:rsid w:val="57335A6D"/>
    <w:rsid w:val="581F6F6D"/>
    <w:rsid w:val="58B2014D"/>
    <w:rsid w:val="59332884"/>
    <w:rsid w:val="595D1050"/>
    <w:rsid w:val="59D86DB4"/>
    <w:rsid w:val="5A3356EC"/>
    <w:rsid w:val="5A411AB3"/>
    <w:rsid w:val="5A9C1E81"/>
    <w:rsid w:val="5ABF40EF"/>
    <w:rsid w:val="5AD7528E"/>
    <w:rsid w:val="5B9F2E8B"/>
    <w:rsid w:val="5CD32901"/>
    <w:rsid w:val="5D0D4F21"/>
    <w:rsid w:val="5DA54027"/>
    <w:rsid w:val="5E051CC4"/>
    <w:rsid w:val="5E960830"/>
    <w:rsid w:val="5FEA39B5"/>
    <w:rsid w:val="603B00EC"/>
    <w:rsid w:val="609033BD"/>
    <w:rsid w:val="60B64761"/>
    <w:rsid w:val="60D9296A"/>
    <w:rsid w:val="639E192D"/>
    <w:rsid w:val="64D3115D"/>
    <w:rsid w:val="64FC2D87"/>
    <w:rsid w:val="65D8638C"/>
    <w:rsid w:val="66DD75C5"/>
    <w:rsid w:val="671F0969"/>
    <w:rsid w:val="67D570C0"/>
    <w:rsid w:val="689619CE"/>
    <w:rsid w:val="68E941CF"/>
    <w:rsid w:val="69B929C7"/>
    <w:rsid w:val="6AF7584B"/>
    <w:rsid w:val="6B43080F"/>
    <w:rsid w:val="6B6935B4"/>
    <w:rsid w:val="6BEE2664"/>
    <w:rsid w:val="6C4E7D49"/>
    <w:rsid w:val="6CDA7706"/>
    <w:rsid w:val="6D697AFC"/>
    <w:rsid w:val="6E747FE1"/>
    <w:rsid w:val="6E9D46CB"/>
    <w:rsid w:val="6E9E2AB5"/>
    <w:rsid w:val="6F0A7447"/>
    <w:rsid w:val="6F7E383D"/>
    <w:rsid w:val="6F8F2720"/>
    <w:rsid w:val="6FD61F3C"/>
    <w:rsid w:val="6FE34939"/>
    <w:rsid w:val="6FE6651C"/>
    <w:rsid w:val="70072E08"/>
    <w:rsid w:val="714509DE"/>
    <w:rsid w:val="71AB799C"/>
    <w:rsid w:val="72923A74"/>
    <w:rsid w:val="73372BE5"/>
    <w:rsid w:val="733D68D5"/>
    <w:rsid w:val="73B97F00"/>
    <w:rsid w:val="73D32E4C"/>
    <w:rsid w:val="73E70C46"/>
    <w:rsid w:val="74972869"/>
    <w:rsid w:val="749F3622"/>
    <w:rsid w:val="74AD517F"/>
    <w:rsid w:val="74D915F8"/>
    <w:rsid w:val="74E73BB0"/>
    <w:rsid w:val="75EC641D"/>
    <w:rsid w:val="764541AE"/>
    <w:rsid w:val="76BB32DA"/>
    <w:rsid w:val="78064B4C"/>
    <w:rsid w:val="78194D48"/>
    <w:rsid w:val="781E5276"/>
    <w:rsid w:val="78492335"/>
    <w:rsid w:val="7994308C"/>
    <w:rsid w:val="79AD49C3"/>
    <w:rsid w:val="79BA5ABE"/>
    <w:rsid w:val="7A16263A"/>
    <w:rsid w:val="7A522B10"/>
    <w:rsid w:val="7B6573D2"/>
    <w:rsid w:val="7C4D1213"/>
    <w:rsid w:val="7C657052"/>
    <w:rsid w:val="7CC87118"/>
    <w:rsid w:val="7CFC1A1D"/>
    <w:rsid w:val="7DE74F8D"/>
    <w:rsid w:val="7DF11620"/>
    <w:rsid w:val="7F677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24</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2020-08-28T07:03:00Z</dcterms:created>
  <dc:creator>Administrator</dc:creator>
  <cp:lastModifiedBy>王艳梅</cp:lastModifiedBy>
  <cp:lastPrinted>2023-10-30T08:02:00Z</cp:lastPrinted>
  <dcterms:modified xsi:type="dcterms:W3CDTF">2023-10-30T08:06:58Z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6736611BDE8B4FCF8612CC6310C1823D_12</vt:lpwstr>
  </property>
</Properties>
</file>