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姚安县大中型水库移民产业发展项目资产管理和收益分配实施方案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（征求意见稿）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听证会报名表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通信地址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人大代表或政协委员(</w:t>
            </w:r>
            <w:r>
              <w:rPr>
                <w:rFonts w:hint="default" w:ascii="Times New Roman" w:hAnsi="Times New Roman" w:eastAsia="方正黑体_GBK" w:cs="Times New Roman"/>
                <w:spacing w:val="30"/>
                <w:sz w:val="28"/>
                <w:szCs w:val="28"/>
              </w:rPr>
              <w:t>是/否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ind w:firstLine="3200" w:firstLineChars="10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签字(盖章)：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zMzODViODNjY2IwYWRiOTg4ZGUxZTNlOGRiMmUifQ=="/>
  </w:docVars>
  <w:rsids>
    <w:rsidRoot w:val="6DA02A07"/>
    <w:rsid w:val="6DA02A07"/>
    <w:rsid w:val="6DE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2022-09-27T07:23:00Z</dcterms:created>
  <dc:creator>dell</dc:creator>
  <cp:lastModifiedBy>dell</cp:lastModifiedBy>
  <dcterms:modified xsi:type="dcterms:W3CDTF">2022-09-27T07:24:51Z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EDE7D9E277FB45708EAF01B841264D72</vt:lpwstr>
  </property>
</Properties>
</file>