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376555</wp:posOffset>
            </wp:positionV>
            <wp:extent cx="8077835" cy="5450840"/>
            <wp:effectExtent l="0" t="0" r="14605" b="5080"/>
            <wp:wrapNone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835" cy="545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 xml:space="preserve">附件2 </w:t>
      </w:r>
      <w:bookmarkStart w:id="0" w:name="_GoBack"/>
      <w:r>
        <w:rPr>
          <w:rFonts w:hint="eastAsia" w:ascii="方正仿宋_GBK" w:eastAsia="方正仿宋_GBK"/>
          <w:sz w:val="32"/>
          <w:szCs w:val="32"/>
          <w:lang w:val="en-US" w:eastAsia="zh-CN"/>
        </w:rPr>
        <w:t>《楚雄州城镇职工医疗保险参保人员变动表》</w:t>
      </w:r>
      <w:bookmarkEnd w:id="0"/>
    </w:p>
    <w:p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15875</wp:posOffset>
            </wp:positionV>
            <wp:extent cx="8077835" cy="5450840"/>
            <wp:effectExtent l="0" t="0" r="14605" b="508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835" cy="545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D75BC"/>
    <w:rsid w:val="1EFD75BC"/>
    <w:rsid w:val="55DE4A6B"/>
    <w:rsid w:val="707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2022-05-26T01:38:00Z</dcterms:created>
  <dc:creator>Administrator</dc:creator>
  <cp:lastModifiedBy>Administrator</cp:lastModifiedBy>
  <dcterms:modified xsi:type="dcterms:W3CDTF">2022-05-26T03:26:57Z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