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9685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305435</wp:posOffset>
            </wp:positionV>
            <wp:extent cx="8071485" cy="5186680"/>
            <wp:effectExtent l="0" t="0" r="5715" b="10160"/>
            <wp:wrapNone/>
            <wp:docPr id="1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1485" cy="5186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 xml:space="preserve">附件10 </w:t>
      </w:r>
      <w:r>
        <w:rPr>
          <w:rFonts w:hint="eastAsia" w:ascii="方正仿宋_GBK" w:eastAsia="方正仿宋_GBK"/>
          <w:sz w:val="32"/>
          <w:szCs w:val="32"/>
        </w:rPr>
        <w:t>《基本医疗保险关系转移接续申请表》</w:t>
      </w:r>
      <w:bookmarkStart w:id="0" w:name="_GoBack"/>
      <w:bookmarkEnd w:id="0"/>
    </w:p>
    <w:p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340995</wp:posOffset>
            </wp:positionV>
            <wp:extent cx="8071485" cy="5186680"/>
            <wp:effectExtent l="0" t="0" r="5715" b="10160"/>
            <wp:wrapNone/>
            <wp:docPr id="21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1485" cy="5186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873C2"/>
    <w:rsid w:val="7798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2022-05-26T06:52:00Z</dcterms:created>
  <dc:creator>Administrator</dc:creator>
  <cp:lastModifiedBy>Administrator</cp:lastModifiedBy>
  <dcterms:modified xsi:type="dcterms:W3CDTF">2022-05-26T06:53:39Z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