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320" w:firstLineChars="100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3.1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XX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XX—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XX月份食用农产品“治违禁 控药残 促提升”行动情况统计表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="方正仿宋简体" w:hAnsi="方正仿宋简体" w:eastAsia="方正仿宋简体" w:cs="方正仿宋简体"/>
          <w:kern w:val="0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szCs w:val="24"/>
        </w:rPr>
        <w:t>填报单位：（加盖公章）</w:t>
      </w:r>
      <w:r>
        <w:rPr>
          <w:rFonts w:hint="eastAsia" w:ascii="方正仿宋简体" w:hAnsi="方正仿宋简体" w:eastAsia="方正仿宋简体" w:cs="方正仿宋简体"/>
          <w:kern w:val="0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方正仿宋简体" w:hAnsi="方正仿宋简体" w:eastAsia="方正仿宋简体" w:cs="方正仿宋简体"/>
          <w:kern w:val="0"/>
          <w:sz w:val="24"/>
          <w:szCs w:val="24"/>
        </w:rPr>
        <w:t>填报时间：</w:t>
      </w:r>
    </w:p>
    <w:tbl>
      <w:tblPr>
        <w:tblStyle w:val="10"/>
        <w:tblW w:w="1406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5"/>
        <w:gridCol w:w="532"/>
        <w:gridCol w:w="478"/>
        <w:gridCol w:w="960"/>
        <w:gridCol w:w="855"/>
        <w:gridCol w:w="855"/>
        <w:gridCol w:w="855"/>
        <w:gridCol w:w="630"/>
        <w:gridCol w:w="735"/>
        <w:gridCol w:w="525"/>
        <w:gridCol w:w="720"/>
        <w:gridCol w:w="540"/>
        <w:gridCol w:w="705"/>
        <w:gridCol w:w="630"/>
        <w:gridCol w:w="570"/>
        <w:gridCol w:w="645"/>
        <w:gridCol w:w="600"/>
        <w:gridCol w:w="525"/>
        <w:gridCol w:w="505"/>
        <w:gridCol w:w="600"/>
        <w:gridCol w:w="615"/>
        <w:gridCol w:w="6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7" w:hRule="exact"/>
        </w:trPr>
        <w:tc>
          <w:tcPr>
            <w:tcW w:w="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重点产品</w:t>
            </w:r>
          </w:p>
        </w:tc>
        <w:tc>
          <w:tcPr>
            <w:tcW w:w="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重点监管主体数量（个）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实施绿色防控/健康种植面积（亩）/养殖量（头/只/吨）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开展巡查检查情况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开展快速检测情况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开展风险监测定量检测情况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开展监督抽查（抽检）情况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行政执法案件数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（个）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移送司法案件数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（个）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销毁问题产品数量（吨）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涉及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金额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（万元）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媒体宣传（次）</w:t>
            </w:r>
          </w:p>
        </w:tc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发放宣传材料（份）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印发合理用药明白纸（张）</w:t>
            </w:r>
          </w:p>
        </w:tc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指导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培训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（场次）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指导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培训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（人次）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4" w:hRule="exact"/>
        </w:trPr>
        <w:tc>
          <w:tcPr>
            <w:tcW w:w="3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47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出动监管执法人员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（人次）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检查生产经营主体（家次）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发现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质量安全问题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（个）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样品数（批次）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不合格样品数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（批次）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样品数（批次）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不合格样品数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（批次）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样品数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（批次）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不合格样品数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（批次）</w:t>
            </w: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eastAsia="zh-CN"/>
              </w:rPr>
              <w:t>蔬菜产品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豇豆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韭菜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芹菜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lang w:eastAsia="zh-CN"/>
              </w:rPr>
              <w:t>香葱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3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highlight w:val="none"/>
                <w:lang w:eastAsia="zh-CN"/>
              </w:rPr>
              <w:t>其他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lang w:eastAsia="zh-CN"/>
              </w:rPr>
              <w:t>蔬菜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3.2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XX年XX—XX月份食用农产品“治违禁 控药残 促提升”行动情况统计表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="方正仿宋简体" w:hAnsi="方正仿宋简体" w:eastAsia="方正仿宋简体" w:cs="方正仿宋简体"/>
          <w:kern w:val="0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szCs w:val="24"/>
        </w:rPr>
        <w:t>填报单位：（加盖公章）</w:t>
      </w:r>
      <w:r>
        <w:rPr>
          <w:rFonts w:hint="eastAsia" w:ascii="方正仿宋简体" w:hAnsi="方正仿宋简体" w:eastAsia="方正仿宋简体" w:cs="方正仿宋简体"/>
          <w:kern w:val="0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方正仿宋简体" w:hAnsi="方正仿宋简体" w:eastAsia="方正仿宋简体" w:cs="方正仿宋简体"/>
          <w:kern w:val="0"/>
          <w:sz w:val="24"/>
          <w:szCs w:val="24"/>
        </w:rPr>
        <w:t>填报时间：</w:t>
      </w:r>
    </w:p>
    <w:tbl>
      <w:tblPr>
        <w:tblStyle w:val="10"/>
        <w:tblW w:w="1406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5"/>
        <w:gridCol w:w="532"/>
        <w:gridCol w:w="478"/>
        <w:gridCol w:w="960"/>
        <w:gridCol w:w="855"/>
        <w:gridCol w:w="855"/>
        <w:gridCol w:w="855"/>
        <w:gridCol w:w="630"/>
        <w:gridCol w:w="735"/>
        <w:gridCol w:w="525"/>
        <w:gridCol w:w="720"/>
        <w:gridCol w:w="540"/>
        <w:gridCol w:w="705"/>
        <w:gridCol w:w="630"/>
        <w:gridCol w:w="570"/>
        <w:gridCol w:w="645"/>
        <w:gridCol w:w="600"/>
        <w:gridCol w:w="525"/>
        <w:gridCol w:w="505"/>
        <w:gridCol w:w="600"/>
        <w:gridCol w:w="615"/>
        <w:gridCol w:w="6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7" w:hRule="exact"/>
        </w:trPr>
        <w:tc>
          <w:tcPr>
            <w:tcW w:w="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重点产品</w:t>
            </w:r>
          </w:p>
        </w:tc>
        <w:tc>
          <w:tcPr>
            <w:tcW w:w="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重点监管主体数量（个）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实施绿色防控/健康种植面积（亩）/养殖量（头/只/吨）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开展巡查检查情况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开展快速检测情况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开展风险监测定量检测情况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开展监督抽查（抽检）情况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行政执法案件数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（个）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移送司法案件数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（个）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销毁问题产品数量（吨）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涉及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金额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（万元）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媒体宣传（次）</w:t>
            </w:r>
          </w:p>
        </w:tc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发放宣传材料（份）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印发合理用药明白纸（张）</w:t>
            </w:r>
          </w:p>
        </w:tc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指导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培训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（场次）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指导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培训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（人次）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4" w:hRule="exact"/>
        </w:trPr>
        <w:tc>
          <w:tcPr>
            <w:tcW w:w="3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47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出动监管执法人员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（人次）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检查生产经营主体（家次）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发现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质量安全问题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（个）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样品数（批次）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不合格样品数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（批次）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样品数（批次）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不合格样品数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（批次）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样品数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（批次）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不合格样品数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（批次）</w:t>
            </w: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exact"/>
        </w:trPr>
        <w:tc>
          <w:tcPr>
            <w:tcW w:w="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eastAsia="zh-CN"/>
              </w:rPr>
              <w:t>畜禽产品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lang w:eastAsia="zh-CN"/>
              </w:rPr>
              <w:t>鸡蛋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exact"/>
        </w:trPr>
        <w:tc>
          <w:tcPr>
            <w:tcW w:w="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lang w:eastAsia="zh-CN"/>
              </w:rPr>
              <w:t>乌鸡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7" w:hRule="exact"/>
        </w:trPr>
        <w:tc>
          <w:tcPr>
            <w:tcW w:w="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lang w:eastAsia="zh-CN"/>
              </w:rPr>
              <w:t>肉牛肉羊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2" w:hRule="exact"/>
        </w:trPr>
        <w:tc>
          <w:tcPr>
            <w:tcW w:w="3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lang w:eastAsia="zh-CN"/>
              </w:rPr>
              <w:t>其他畜禽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3.3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XX年XX—XX月份食用农产品“治违禁 控药残 促提升”行动情况统计表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="方正仿宋简体" w:hAnsi="方正仿宋简体" w:eastAsia="方正仿宋简体" w:cs="方正仿宋简体"/>
          <w:kern w:val="0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szCs w:val="24"/>
        </w:rPr>
        <w:t>填报单位：（加盖公章）</w:t>
      </w:r>
      <w:r>
        <w:rPr>
          <w:rFonts w:hint="eastAsia" w:ascii="方正仿宋简体" w:hAnsi="方正仿宋简体" w:eastAsia="方正仿宋简体" w:cs="方正仿宋简体"/>
          <w:kern w:val="0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方正仿宋简体" w:hAnsi="方正仿宋简体" w:eastAsia="方正仿宋简体" w:cs="方正仿宋简体"/>
          <w:kern w:val="0"/>
          <w:sz w:val="24"/>
          <w:szCs w:val="24"/>
        </w:rPr>
        <w:t>填报时间：</w:t>
      </w:r>
    </w:p>
    <w:tbl>
      <w:tblPr>
        <w:tblStyle w:val="10"/>
        <w:tblW w:w="14277" w:type="dxa"/>
        <w:tblInd w:w="-2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6"/>
        <w:gridCol w:w="623"/>
        <w:gridCol w:w="478"/>
        <w:gridCol w:w="960"/>
        <w:gridCol w:w="855"/>
        <w:gridCol w:w="855"/>
        <w:gridCol w:w="855"/>
        <w:gridCol w:w="630"/>
        <w:gridCol w:w="735"/>
        <w:gridCol w:w="525"/>
        <w:gridCol w:w="720"/>
        <w:gridCol w:w="540"/>
        <w:gridCol w:w="705"/>
        <w:gridCol w:w="630"/>
        <w:gridCol w:w="570"/>
        <w:gridCol w:w="645"/>
        <w:gridCol w:w="600"/>
        <w:gridCol w:w="525"/>
        <w:gridCol w:w="505"/>
        <w:gridCol w:w="600"/>
        <w:gridCol w:w="615"/>
        <w:gridCol w:w="6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7" w:hRule="exact"/>
        </w:trPr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重点产品</w:t>
            </w:r>
          </w:p>
        </w:tc>
        <w:tc>
          <w:tcPr>
            <w:tcW w:w="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重点监管主体数量（个）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实施绿色防控/健康种植面积（亩）/养殖量（头/只/吨）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开展巡查检查情况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开展快速检测情况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开展风险监测定量检测情况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开展监督抽查（抽检）情况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行政执法案件数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（个）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移送司法案件数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（个）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销毁问题产品数量（吨）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涉及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金额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（万元）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媒体宣传（次）</w:t>
            </w:r>
          </w:p>
        </w:tc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发放宣传材料（份）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印发合理用药明白纸（张）</w:t>
            </w:r>
          </w:p>
        </w:tc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指导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培训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（场次）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指导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培训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（人次）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4" w:hRule="exact"/>
        </w:trPr>
        <w:tc>
          <w:tcPr>
            <w:tcW w:w="4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47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出动监管执法人员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（人次）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检查生产经营主体（家次）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发现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质量安全问题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（个）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样品数（批次）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不合格样品数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（批次）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样品数（批次）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不合格样品数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（批次）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样品数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（批次）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不合格样品数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（批次）</w:t>
            </w: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4" w:hRule="exact"/>
        </w:trPr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eastAsia="zh-CN"/>
              </w:rPr>
              <w:t>水产品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</w:rPr>
              <w:t>大口黑鲈、乌鳢、鳊鱼、大黄鱼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exact"/>
        </w:trPr>
        <w:tc>
          <w:tcPr>
            <w:tcW w:w="4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lang w:eastAsia="zh-CN"/>
              </w:rPr>
              <w:t>其他水产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exact"/>
        </w:trPr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eastAsia="zh-CN"/>
              </w:rPr>
              <w:t>附件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6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  <w:t>说明：表格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中数据包括市场监督管理部门监督抽检和卫生健康委风险监测数据，由各地市场监督管理和卫生健康委部门分别填写后，交由当地农业农村部门统一汇总报送。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XX年XX—XX月份农产品质量安全问题发现查处台账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outlineLvl w:val="0"/>
        <w:rPr>
          <w:rFonts w:hint="eastAsia" w:ascii="方正仿宋简体" w:hAnsi="方正仿宋简体" w:eastAsia="方正仿宋简体" w:cs="方正仿宋简体"/>
          <w:sz w:val="24"/>
          <w:szCs w:val="24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520"/>
        <w:gridCol w:w="1800"/>
        <w:gridCol w:w="1620"/>
        <w:gridCol w:w="2160"/>
        <w:gridCol w:w="1080"/>
        <w:gridCol w:w="288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编号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发现的问题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发现时间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发现方式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查处进展情况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是否移送司法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移送司法机关的案件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公检法查处情况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是否销号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340" w:after="330"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340" w:after="330"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340" w:after="330"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340" w:after="330"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340" w:after="330"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340" w:after="330"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340" w:after="330"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340" w:after="330"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340" w:after="330"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340" w:after="330"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340" w:after="330"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340" w:after="330"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340" w:after="330"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340" w:after="330"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340" w:after="330"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340" w:after="330"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340" w:after="330"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340" w:after="330"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340" w:after="330"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340" w:after="330"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340" w:after="330"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340" w:after="330"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340" w:after="330"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340" w:after="330"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说明：1.此台账只报送种植、畜禽、水产品质量安全问题，不含农资。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 xml:space="preserve">      2.此表问题编号固定，每次报送前按照最新情况更新后整体报送。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 xml:space="preserve">      3.问题销号标准：不涉嫌犯罪的问题，按照有关法律法规作出行政处罚后，可以销号；涉嫌犯罪的问题，按照有关法律法规作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888" w:firstLineChars="37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出行政处罚后移送司法机关并确认</w:t>
      </w:r>
      <w:r>
        <w:rPr>
          <w:rFonts w:hint="eastAsia" w:ascii="方正仿宋简体" w:hAnsi="方正仿宋简体" w:eastAsia="方正仿宋简体" w:cs="方正仿宋简体"/>
          <w:sz w:val="24"/>
          <w:szCs w:val="24"/>
          <w:highlight w:val="none"/>
        </w:rPr>
        <w:t>接收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的，可以销号，但要跟进填报公检法的查处情况。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rPr>
          <w:rFonts w:hint="eastAsia" w:ascii="方正仿宋简体" w:hAnsi="方正仿宋简体" w:eastAsia="方正仿宋简体" w:cs="方正仿宋简体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701" w:right="1417" w:bottom="1701" w:left="1417" w:header="851" w:footer="992" w:gutter="0"/>
          <w:pgNumType w:fmt="numberInDash" w:start="23"/>
          <w:cols w:space="0" w:num="1"/>
          <w:rtlGutter w:val="0"/>
          <w:docGrid w:type="lines" w:linePitch="314" w:charSpace="0"/>
        </w:sect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XX年XX—XX月份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农产品质量安全监督抽查不合格样品统计表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725"/>
        <w:gridCol w:w="1170"/>
        <w:gridCol w:w="1575"/>
        <w:gridCol w:w="2085"/>
        <w:gridCol w:w="1902"/>
        <w:gridCol w:w="1728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序 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县（市）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品 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抽查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乡镇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抽样单位名称           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不合格样品数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不合格参数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药物种类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340" w:after="330"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340" w:after="330"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340" w:after="330"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340" w:after="330"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340" w:after="330"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340" w:after="330"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340" w:after="330"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340" w:after="330"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340" w:after="330"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340" w:after="330"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340" w:after="330"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340" w:after="330"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340" w:after="330"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340" w:after="330"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340" w:after="330"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340" w:after="330"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340" w:after="330"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340" w:after="330"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340" w:after="330"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340" w:after="330"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340" w:after="330"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340" w:after="330"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340" w:after="330"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340" w:after="330"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340" w:after="330"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340" w:after="330"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340" w:after="330"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340" w:after="330"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340" w:after="330"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340" w:after="330"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340" w:after="330"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340" w:after="330" w:line="6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</w:tbl>
    <w:p>
      <w:pPr>
        <w:pStyle w:val="9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exact"/>
        <w:rPr>
          <w:rFonts w:hint="eastAsia" w:ascii="方正仿宋简体" w:hAnsi="方正仿宋简体" w:eastAsia="方正仿宋简体" w:cs="方正仿宋简体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说明：报送种植、畜禽、养殖水产品监督抽查不合格样品情况，不含农资。</w:t>
      </w:r>
    </w:p>
    <w:sectPr>
      <w:footerReference r:id="rId5" w:type="default"/>
      <w:footerReference r:id="rId6" w:type="even"/>
      <w:pgSz w:w="16838" w:h="11906" w:orient="landscape"/>
      <w:pgMar w:top="1701" w:right="1417" w:bottom="1701" w:left="1417" w:header="851" w:footer="992" w:gutter="0"/>
      <w:pgNumType w:fmt="numberInDash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7002"/>
        <w:tab w:val="clear" w:pos="4153"/>
      </w:tabs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4742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742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- 25 -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4.6pt;mso-position-horizontal:outside;mso-position-horizontal-relative:margin;z-index:251664384;mso-width-relative:page;mso-height-relative:page;" filled="f" stroked="f" coordsize="21600,21600" o:gfxdata="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OWDdHUAAAABQEAAA8A&#10;AAAAAAAAAQAgAAAAIgAAAGRycy9kb3ducmV2LnhtbFBLAQIUABQAAAAIAIdO4kAoqmUoGwIAABYE&#10;AAAOAAAAAAAAAAEAIAAAACM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- 25 -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-213360</wp:posOffset>
              </wp:positionV>
              <wp:extent cx="873125" cy="313055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3125" cy="313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- 26 -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.8pt;height:24.65pt;width:68.75pt;mso-position-horizontal:outside;mso-position-horizontal-relative:margin;z-index:251665408;mso-width-relative:page;mso-height-relative:page;" filled="f" stroked="f" coordsize="21600,21600" o:gfxdata="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OP51V1gAAAAcBAAAP&#10;AAAAAAAAAAEAIAAAACIAAABkcnMvZG93bnJldi54bWxQSwECFAAUAAAACACHTuJA8WX/9xoCAAAV&#10;BAAADgAAAAAAAAABACAAAAAl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- 26 -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7002"/>
        <w:tab w:val="clear" w:pos="4153"/>
      </w:tabs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-81280</wp:posOffset>
              </wp:positionV>
              <wp:extent cx="826770" cy="267335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6770" cy="2673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4pt;height:21.05pt;width:65.1pt;mso-position-horizontal:outside;mso-position-horizontal-relative:margin;z-index:251666432;mso-width-relative:page;mso-height-relative:page;" filled="f" stroked="f" coordsize="21600,21600" o:gfxdata="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5lPE71gAAAAcBAAAP&#10;AAAAAAAAAAEAIAAAACIAAABkcnMvZG93bnJldi54bWxQSwECFAAUAAAACACHTuJAfuJN+hoCAAAV&#10;BAAADgAAAAAAAAABACAAAAAl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s2DWsUAgAAFQQAAA4AAABkcnMvZTJvRG9jLnhtbK1Ty47TMBTdI/EP&#10;lvc0aRGjUj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VtKNFPY0enH99PPh9OvbwQ6ANRaP4PfxsIzdO9MB+dB76GMc3eV&#10;U/HGRAR2QH28wCu6QHgMmk6m0xwmDtvwQP7sMdw6H94Lo0gUCuqwvwQrO6x96F0Hl1hNm1UjZdqh&#10;1KQt6NXrN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2zYNax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7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0021F"/>
    <w:rsid w:val="000212E9"/>
    <w:rsid w:val="00021AB2"/>
    <w:rsid w:val="000638A7"/>
    <w:rsid w:val="000715BE"/>
    <w:rsid w:val="00073325"/>
    <w:rsid w:val="000801F2"/>
    <w:rsid w:val="00093BD5"/>
    <w:rsid w:val="000A353C"/>
    <w:rsid w:val="000F20E9"/>
    <w:rsid w:val="00103834"/>
    <w:rsid w:val="001158F8"/>
    <w:rsid w:val="00132382"/>
    <w:rsid w:val="0013319F"/>
    <w:rsid w:val="00146C57"/>
    <w:rsid w:val="001572E6"/>
    <w:rsid w:val="001C53A1"/>
    <w:rsid w:val="001D2972"/>
    <w:rsid w:val="001F7009"/>
    <w:rsid w:val="0021078E"/>
    <w:rsid w:val="00236352"/>
    <w:rsid w:val="00245CB3"/>
    <w:rsid w:val="002667B0"/>
    <w:rsid w:val="00267F07"/>
    <w:rsid w:val="00283D43"/>
    <w:rsid w:val="002B309A"/>
    <w:rsid w:val="002C23D6"/>
    <w:rsid w:val="002C5D0D"/>
    <w:rsid w:val="00351273"/>
    <w:rsid w:val="00364A39"/>
    <w:rsid w:val="00381C87"/>
    <w:rsid w:val="00392250"/>
    <w:rsid w:val="00395724"/>
    <w:rsid w:val="003D14DF"/>
    <w:rsid w:val="003F5D94"/>
    <w:rsid w:val="00406159"/>
    <w:rsid w:val="00413E69"/>
    <w:rsid w:val="00442F3F"/>
    <w:rsid w:val="00444524"/>
    <w:rsid w:val="00445EE8"/>
    <w:rsid w:val="0046364D"/>
    <w:rsid w:val="0047247B"/>
    <w:rsid w:val="004A1A78"/>
    <w:rsid w:val="004B0A16"/>
    <w:rsid w:val="004C7EF4"/>
    <w:rsid w:val="00502A47"/>
    <w:rsid w:val="0051667A"/>
    <w:rsid w:val="005236BE"/>
    <w:rsid w:val="00545CDA"/>
    <w:rsid w:val="00553211"/>
    <w:rsid w:val="00576085"/>
    <w:rsid w:val="0058566C"/>
    <w:rsid w:val="005B137E"/>
    <w:rsid w:val="005B35EA"/>
    <w:rsid w:val="005C7309"/>
    <w:rsid w:val="005E408B"/>
    <w:rsid w:val="005F2642"/>
    <w:rsid w:val="00613AFD"/>
    <w:rsid w:val="00623F4D"/>
    <w:rsid w:val="006B4042"/>
    <w:rsid w:val="006D1852"/>
    <w:rsid w:val="006D264E"/>
    <w:rsid w:val="006D611B"/>
    <w:rsid w:val="007047C0"/>
    <w:rsid w:val="00724F92"/>
    <w:rsid w:val="007329A8"/>
    <w:rsid w:val="007477E5"/>
    <w:rsid w:val="00747B37"/>
    <w:rsid w:val="00775844"/>
    <w:rsid w:val="007862C4"/>
    <w:rsid w:val="007C2AEE"/>
    <w:rsid w:val="007D6C60"/>
    <w:rsid w:val="007E15A7"/>
    <w:rsid w:val="007F6FD3"/>
    <w:rsid w:val="00810AE6"/>
    <w:rsid w:val="00810D75"/>
    <w:rsid w:val="008154A6"/>
    <w:rsid w:val="0082063C"/>
    <w:rsid w:val="00877040"/>
    <w:rsid w:val="00896B02"/>
    <w:rsid w:val="008C1F61"/>
    <w:rsid w:val="008D2810"/>
    <w:rsid w:val="008D71D1"/>
    <w:rsid w:val="008F637D"/>
    <w:rsid w:val="009200BD"/>
    <w:rsid w:val="009333BF"/>
    <w:rsid w:val="0093504C"/>
    <w:rsid w:val="00936EF0"/>
    <w:rsid w:val="00942938"/>
    <w:rsid w:val="009639C7"/>
    <w:rsid w:val="00964C87"/>
    <w:rsid w:val="00964DCD"/>
    <w:rsid w:val="00973DD1"/>
    <w:rsid w:val="00975C55"/>
    <w:rsid w:val="00992FC4"/>
    <w:rsid w:val="009B2E9D"/>
    <w:rsid w:val="009B6787"/>
    <w:rsid w:val="009D5A86"/>
    <w:rsid w:val="009F1BDC"/>
    <w:rsid w:val="00A06455"/>
    <w:rsid w:val="00A113B1"/>
    <w:rsid w:val="00A334F4"/>
    <w:rsid w:val="00A5054B"/>
    <w:rsid w:val="00A57B12"/>
    <w:rsid w:val="00A65734"/>
    <w:rsid w:val="00AA76C5"/>
    <w:rsid w:val="00AF39AF"/>
    <w:rsid w:val="00B301C4"/>
    <w:rsid w:val="00B6535D"/>
    <w:rsid w:val="00BA09B6"/>
    <w:rsid w:val="00BA6888"/>
    <w:rsid w:val="00BB0A8E"/>
    <w:rsid w:val="00BF2680"/>
    <w:rsid w:val="00C146B5"/>
    <w:rsid w:val="00C22EF0"/>
    <w:rsid w:val="00C31EA3"/>
    <w:rsid w:val="00C33319"/>
    <w:rsid w:val="00CA0B9C"/>
    <w:rsid w:val="00CE5471"/>
    <w:rsid w:val="00CF4105"/>
    <w:rsid w:val="00CF4D89"/>
    <w:rsid w:val="00CF7482"/>
    <w:rsid w:val="00D02C99"/>
    <w:rsid w:val="00D313DD"/>
    <w:rsid w:val="00D3316A"/>
    <w:rsid w:val="00D44179"/>
    <w:rsid w:val="00D64A76"/>
    <w:rsid w:val="00D82C77"/>
    <w:rsid w:val="00D95D79"/>
    <w:rsid w:val="00DA1F29"/>
    <w:rsid w:val="00DE2EA7"/>
    <w:rsid w:val="00DF722D"/>
    <w:rsid w:val="00E22AAA"/>
    <w:rsid w:val="00E27D2E"/>
    <w:rsid w:val="00E416F7"/>
    <w:rsid w:val="00E43C2C"/>
    <w:rsid w:val="00E65300"/>
    <w:rsid w:val="00E70AA2"/>
    <w:rsid w:val="00E90710"/>
    <w:rsid w:val="00EB2016"/>
    <w:rsid w:val="00EE7D45"/>
    <w:rsid w:val="00F42B85"/>
    <w:rsid w:val="00F46FC3"/>
    <w:rsid w:val="00F61D95"/>
    <w:rsid w:val="00F7431F"/>
    <w:rsid w:val="00F84D9F"/>
    <w:rsid w:val="00F936AC"/>
    <w:rsid w:val="00FA12C9"/>
    <w:rsid w:val="00FB1D15"/>
    <w:rsid w:val="00FB6A5E"/>
    <w:rsid w:val="00FD5CE5"/>
    <w:rsid w:val="015F56C9"/>
    <w:rsid w:val="02BF1CD3"/>
    <w:rsid w:val="02FD01A6"/>
    <w:rsid w:val="03011FD2"/>
    <w:rsid w:val="05396CCD"/>
    <w:rsid w:val="06663E92"/>
    <w:rsid w:val="06950BBF"/>
    <w:rsid w:val="078A69F1"/>
    <w:rsid w:val="08347484"/>
    <w:rsid w:val="08655E83"/>
    <w:rsid w:val="094359BE"/>
    <w:rsid w:val="095E3C4E"/>
    <w:rsid w:val="0AAF34E5"/>
    <w:rsid w:val="0AFE3289"/>
    <w:rsid w:val="0B0D07A3"/>
    <w:rsid w:val="0B1A544B"/>
    <w:rsid w:val="0B431A65"/>
    <w:rsid w:val="0B8229F4"/>
    <w:rsid w:val="0BC75D8E"/>
    <w:rsid w:val="0BD74E39"/>
    <w:rsid w:val="0C16270B"/>
    <w:rsid w:val="0D5D062C"/>
    <w:rsid w:val="0E2B5C86"/>
    <w:rsid w:val="0F4B58E3"/>
    <w:rsid w:val="0F700705"/>
    <w:rsid w:val="0F843F85"/>
    <w:rsid w:val="0FFE78AC"/>
    <w:rsid w:val="10C0288E"/>
    <w:rsid w:val="116423AE"/>
    <w:rsid w:val="116945AF"/>
    <w:rsid w:val="1248648A"/>
    <w:rsid w:val="12FA35B2"/>
    <w:rsid w:val="13982E19"/>
    <w:rsid w:val="144E6DCA"/>
    <w:rsid w:val="154114CA"/>
    <w:rsid w:val="156D78DA"/>
    <w:rsid w:val="16800D3D"/>
    <w:rsid w:val="16C30B66"/>
    <w:rsid w:val="17187F82"/>
    <w:rsid w:val="17A02FA5"/>
    <w:rsid w:val="185939F9"/>
    <w:rsid w:val="197E567A"/>
    <w:rsid w:val="19F7694A"/>
    <w:rsid w:val="1AD5613C"/>
    <w:rsid w:val="1C1356A8"/>
    <w:rsid w:val="1E9C2300"/>
    <w:rsid w:val="1ECA112D"/>
    <w:rsid w:val="1FD0021F"/>
    <w:rsid w:val="20167238"/>
    <w:rsid w:val="203442A8"/>
    <w:rsid w:val="20A557E9"/>
    <w:rsid w:val="20AB2684"/>
    <w:rsid w:val="2148572B"/>
    <w:rsid w:val="216343C6"/>
    <w:rsid w:val="21854E0C"/>
    <w:rsid w:val="22B95F82"/>
    <w:rsid w:val="22FB10C1"/>
    <w:rsid w:val="243B6DFC"/>
    <w:rsid w:val="24903B0D"/>
    <w:rsid w:val="24BD3A2F"/>
    <w:rsid w:val="26C61338"/>
    <w:rsid w:val="271A1AD3"/>
    <w:rsid w:val="27437C90"/>
    <w:rsid w:val="27796BDD"/>
    <w:rsid w:val="29755C05"/>
    <w:rsid w:val="29E7090E"/>
    <w:rsid w:val="2BF41511"/>
    <w:rsid w:val="2C2469FA"/>
    <w:rsid w:val="2C2E6140"/>
    <w:rsid w:val="2C3E395E"/>
    <w:rsid w:val="2C606FF4"/>
    <w:rsid w:val="2CBE4BA9"/>
    <w:rsid w:val="2D722CED"/>
    <w:rsid w:val="2DA50AB6"/>
    <w:rsid w:val="2DCE008A"/>
    <w:rsid w:val="2F390DC3"/>
    <w:rsid w:val="2F504743"/>
    <w:rsid w:val="2F797E0E"/>
    <w:rsid w:val="30197176"/>
    <w:rsid w:val="312D22B6"/>
    <w:rsid w:val="31EB628C"/>
    <w:rsid w:val="33B63FEA"/>
    <w:rsid w:val="33C87BFE"/>
    <w:rsid w:val="347C60B9"/>
    <w:rsid w:val="34C52677"/>
    <w:rsid w:val="34E62064"/>
    <w:rsid w:val="35275B03"/>
    <w:rsid w:val="35551854"/>
    <w:rsid w:val="35997792"/>
    <w:rsid w:val="364E0644"/>
    <w:rsid w:val="36B53D94"/>
    <w:rsid w:val="36C07BF0"/>
    <w:rsid w:val="37B72D1D"/>
    <w:rsid w:val="38CE3C8B"/>
    <w:rsid w:val="38F15C44"/>
    <w:rsid w:val="39E23AF4"/>
    <w:rsid w:val="3A0C2E8A"/>
    <w:rsid w:val="3AF33816"/>
    <w:rsid w:val="3BE34054"/>
    <w:rsid w:val="3BE9181C"/>
    <w:rsid w:val="3C424F8C"/>
    <w:rsid w:val="3C8B71DB"/>
    <w:rsid w:val="3D2C1749"/>
    <w:rsid w:val="3EA85378"/>
    <w:rsid w:val="3EA943AA"/>
    <w:rsid w:val="3F9913E7"/>
    <w:rsid w:val="41167953"/>
    <w:rsid w:val="419B4090"/>
    <w:rsid w:val="42910B9E"/>
    <w:rsid w:val="429955F4"/>
    <w:rsid w:val="43694F4D"/>
    <w:rsid w:val="438002E3"/>
    <w:rsid w:val="44AC0A0A"/>
    <w:rsid w:val="45593679"/>
    <w:rsid w:val="45CD5AED"/>
    <w:rsid w:val="46546D6A"/>
    <w:rsid w:val="476C3094"/>
    <w:rsid w:val="4818315B"/>
    <w:rsid w:val="493F4829"/>
    <w:rsid w:val="49776168"/>
    <w:rsid w:val="4AC33705"/>
    <w:rsid w:val="4BBB345A"/>
    <w:rsid w:val="4BD854AE"/>
    <w:rsid w:val="4C441E41"/>
    <w:rsid w:val="4C7C73D5"/>
    <w:rsid w:val="4D5A1BDB"/>
    <w:rsid w:val="4D6C7D8C"/>
    <w:rsid w:val="4E140627"/>
    <w:rsid w:val="4E551E21"/>
    <w:rsid w:val="4F1C5ADE"/>
    <w:rsid w:val="500040A2"/>
    <w:rsid w:val="502C5522"/>
    <w:rsid w:val="50C9533E"/>
    <w:rsid w:val="513E48F1"/>
    <w:rsid w:val="51F96B20"/>
    <w:rsid w:val="53292AB0"/>
    <w:rsid w:val="533C1749"/>
    <w:rsid w:val="53E0009A"/>
    <w:rsid w:val="542952F3"/>
    <w:rsid w:val="542C7B39"/>
    <w:rsid w:val="557D51E5"/>
    <w:rsid w:val="55EF234B"/>
    <w:rsid w:val="564952B2"/>
    <w:rsid w:val="570D3C7E"/>
    <w:rsid w:val="57AF7BC7"/>
    <w:rsid w:val="58F33188"/>
    <w:rsid w:val="58F836B9"/>
    <w:rsid w:val="597A4664"/>
    <w:rsid w:val="5B00558B"/>
    <w:rsid w:val="5C203365"/>
    <w:rsid w:val="5C375B64"/>
    <w:rsid w:val="5C3D1401"/>
    <w:rsid w:val="5C5F7382"/>
    <w:rsid w:val="5C8649BE"/>
    <w:rsid w:val="5CDD1CDF"/>
    <w:rsid w:val="5CDE4C23"/>
    <w:rsid w:val="5DC45210"/>
    <w:rsid w:val="5E1A1FCA"/>
    <w:rsid w:val="5E747D53"/>
    <w:rsid w:val="5F187E96"/>
    <w:rsid w:val="600576E5"/>
    <w:rsid w:val="608D3555"/>
    <w:rsid w:val="60952B22"/>
    <w:rsid w:val="61815172"/>
    <w:rsid w:val="61EC6506"/>
    <w:rsid w:val="629C40AD"/>
    <w:rsid w:val="63500B17"/>
    <w:rsid w:val="63D0116E"/>
    <w:rsid w:val="64A412AE"/>
    <w:rsid w:val="656A37A0"/>
    <w:rsid w:val="662A6AA8"/>
    <w:rsid w:val="66610644"/>
    <w:rsid w:val="66AC5DE9"/>
    <w:rsid w:val="67EF2CA9"/>
    <w:rsid w:val="68854E2A"/>
    <w:rsid w:val="689A7E6E"/>
    <w:rsid w:val="68AA51C6"/>
    <w:rsid w:val="68EC7F55"/>
    <w:rsid w:val="690F58BB"/>
    <w:rsid w:val="6943729E"/>
    <w:rsid w:val="6A7800D9"/>
    <w:rsid w:val="6AB67C76"/>
    <w:rsid w:val="6B1C533B"/>
    <w:rsid w:val="6B5E0EDD"/>
    <w:rsid w:val="6BD61E0E"/>
    <w:rsid w:val="6C6D1CC8"/>
    <w:rsid w:val="6DE17E38"/>
    <w:rsid w:val="70532EF8"/>
    <w:rsid w:val="73284369"/>
    <w:rsid w:val="73284DC2"/>
    <w:rsid w:val="73926FA9"/>
    <w:rsid w:val="73D81C91"/>
    <w:rsid w:val="73F23BC9"/>
    <w:rsid w:val="7404473F"/>
    <w:rsid w:val="751C5803"/>
    <w:rsid w:val="764A55A7"/>
    <w:rsid w:val="76FF5807"/>
    <w:rsid w:val="7872345F"/>
    <w:rsid w:val="78AE154C"/>
    <w:rsid w:val="78E8297F"/>
    <w:rsid w:val="795076D1"/>
    <w:rsid w:val="799D19B6"/>
    <w:rsid w:val="79F04636"/>
    <w:rsid w:val="7A3716ED"/>
    <w:rsid w:val="7D6C3B37"/>
    <w:rsid w:val="7DE578C1"/>
    <w:rsid w:val="7E4663AC"/>
    <w:rsid w:val="7E713DC2"/>
    <w:rsid w:val="7E8E1605"/>
    <w:rsid w:val="7EF45541"/>
    <w:rsid w:val="7F0033B4"/>
    <w:rsid w:val="7F6673A5"/>
    <w:rsid w:val="BFBB2AB1"/>
    <w:rsid w:val="D52BE3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12">
    <w:name w:val="Default Paragraph Font"/>
    <w:link w:val="13"/>
    <w:semiHidden/>
    <w:unhideWhenUsed/>
    <w:qFormat/>
    <w:uiPriority w:val="1"/>
    <w:rPr>
      <w:rFonts w:ascii="仿宋_GB2312" w:hAnsi="Times New Roman" w:eastAsia="仿宋_GB2312"/>
      <w:b/>
      <w:sz w:val="32"/>
      <w:szCs w:val="32"/>
    </w:rPr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qFormat/>
    <w:uiPriority w:val="0"/>
    <w:pPr>
      <w:ind w:left="100" w:leftChars="2500"/>
    </w:p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Balloon Text"/>
    <w:basedOn w:val="1"/>
    <w:link w:val="19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pPr>
      <w:spacing w:after="120" w:line="480" w:lineRule="auto"/>
    </w:p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Char Char Char Char"/>
    <w:basedOn w:val="14"/>
    <w:link w:val="12"/>
    <w:qFormat/>
    <w:uiPriority w:val="0"/>
    <w:rPr>
      <w:rFonts w:ascii="仿宋_GB2312" w:hAnsi="Times New Roman" w:eastAsia="仿宋_GB2312"/>
      <w:b/>
      <w:sz w:val="32"/>
      <w:szCs w:val="32"/>
    </w:rPr>
  </w:style>
  <w:style w:type="paragraph" w:customStyle="1" w:styleId="14">
    <w:name w:val="正文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styleId="15">
    <w:name w:val="page number"/>
    <w:basedOn w:val="12"/>
    <w:qFormat/>
    <w:uiPriority w:val="0"/>
  </w:style>
  <w:style w:type="character" w:customStyle="1" w:styleId="16">
    <w:name w:val="页眉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日期 Char"/>
    <w:basedOn w:val="12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框文本 Char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0">
    <w:name w:val="Normal Indent1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character" w:customStyle="1" w:styleId="21">
    <w:name w:val="10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2270</Words>
  <Characters>2338</Characters>
  <Lines>6</Lines>
  <Paragraphs>1</Paragraphs>
  <TotalTime>67</TotalTime>
  <ScaleCrop>false</ScaleCrop>
  <LinksUpToDate>false</LinksUpToDate>
  <CharactersWithSpaces>2376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2019-12-26T12:47:00Z</dcterms:created>
  <dc:creator>有来有去</dc:creator>
  <cp:lastModifiedBy>蓉晴</cp:lastModifiedBy>
  <cp:lastPrinted>2021-09-16T06:55:00Z</cp:lastPrinted>
  <dcterms:modified xsi:type="dcterms:W3CDTF">2021-09-29T03:16:06Z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  <property fmtid="{D5CDD505-2E9C-101B-9397-08002B2CF9AE}" pid="3" name="ICV">
    <vt:lpwstr>046FCA580B3C46C7AD57B4F5CE7D13FF</vt:lpwstr>
  </property>
  <property fmtid="{D5CDD505-2E9C-101B-9397-08002B2CF9AE}" pid="4" name="KSOSaveFontToCloudKey">
    <vt:lpwstr>582792460_btnclosed</vt:lpwstr>
  </property>
</Properties>
</file>