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6"/>
          <w:sz w:val="36"/>
          <w:szCs w:val="36"/>
        </w:rPr>
        <w:t>栋川镇2021年城乡建设用地增减挂钩任务下达安排表</w:t>
      </w:r>
    </w:p>
    <w:bookmarkEnd w:id="0"/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9097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00"/>
        <w:gridCol w:w="2880"/>
        <w:gridCol w:w="21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17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方正仿宋简体" w:eastAsia="方正小标宋简体" w:cs="方正仿宋简体"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top"/>
          </w:tcPr>
          <w:p>
            <w:pPr>
              <w:spacing w:line="540" w:lineRule="exact"/>
              <w:ind w:right="-176" w:rightChars="-84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方正仿宋简体" w:eastAsia="方正小标宋简体" w:cs="方正仿宋简体"/>
                <w:sz w:val="28"/>
                <w:szCs w:val="28"/>
              </w:rPr>
              <w:t>村（社区）</w:t>
            </w:r>
          </w:p>
        </w:tc>
        <w:tc>
          <w:tcPr>
            <w:tcW w:w="28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方正仿宋简体" w:eastAsia="方正小标宋简体" w:cs="方正仿宋简体"/>
                <w:sz w:val="28"/>
                <w:szCs w:val="28"/>
              </w:rPr>
              <w:t>土地三调及摸底面积（亩）</w:t>
            </w:r>
          </w:p>
        </w:tc>
        <w:tc>
          <w:tcPr>
            <w:tcW w:w="216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仿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方正仿宋简体" w:eastAsia="方正小标宋简体" w:cs="方正仿宋简体"/>
                <w:sz w:val="28"/>
                <w:szCs w:val="28"/>
              </w:rPr>
              <w:t>下达任务数</w:t>
            </w:r>
          </w:p>
          <w:p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方正仿宋简体" w:eastAsia="方正小标宋简体" w:cs="方正仿宋简体"/>
                <w:sz w:val="28"/>
                <w:szCs w:val="28"/>
              </w:rPr>
              <w:t>（亩）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方正仿宋简体" w:eastAsia="方正小标宋简体" w:cs="方正仿宋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蜻蛉社区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2.4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1.80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白龙寺村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8.85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6.63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包粮屯社区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6.46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4.84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大龙口村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18.053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13.53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地角村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4.08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3.06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郭家凹村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3.51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2.63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海埂屯社区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2.85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2.14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b/>
                <w:bCs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海子心村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25.596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19.18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b/>
                <w:bCs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蛉丰村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16.5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12.37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b/>
                <w:bCs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龙岗村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20.404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15.29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马草地村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9.6989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7.27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启明村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6.43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4.82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清河社区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6.22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4.66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仁和村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3.65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2.74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徐官坝社区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12.975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9.72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长寿社区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8.0264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6.02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竹园村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4.41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3.31 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7" w:type="dxa"/>
            <w:gridSpan w:val="2"/>
            <w:vAlign w:val="top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160.1133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120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10422"/>
    <w:rsid w:val="033104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2021-08-12T01:45:00Z</dcterms:created>
  <dc:creator>Administrator</dc:creator>
  <cp:lastModifiedBy>Administrator</cp:lastModifiedBy>
  <dcterms:modified xsi:type="dcterms:W3CDTF">2021-08-12T01:46:33Z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