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jc w:val="both"/>
        <w:textAlignment w:val="baseline"/>
        <w:rPr>
          <w:rStyle w:val="4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32"/>
          <w:szCs w:val="36"/>
          <w:lang w:val="en-US" w:eastAsia="zh-CN" w:bidi="ar-SA"/>
        </w:rPr>
      </w:pPr>
      <w:r>
        <w:rPr>
          <w:rStyle w:val="4"/>
          <w:rFonts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6"/>
          <w:lang w:val="en-US" w:eastAsia="zh-CN" w:bidi="ar-SA"/>
        </w:rPr>
        <w:t>附件3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jc w:val="center"/>
        <w:textAlignment w:val="baseline"/>
        <w:rPr>
          <w:rStyle w:val="4"/>
          <w:rFonts w:ascii="Times New Roman" w:hAnsi="Times New Roman" w:eastAsia="方正小标宋_GBK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4"/>
          <w:rFonts w:ascii="Times New Roman" w:hAnsi="Times New Roman" w:eastAsia="方正小标宋_GBK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“大棚房”问题专项清理整治行动“回头看”整治整改情况表</w:t>
      </w:r>
    </w:p>
    <w:bookmarkEnd w:id="0"/>
    <w:tbl>
      <w:tblPr>
        <w:tblStyle w:val="2"/>
        <w:tblW w:w="14174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721"/>
        <w:gridCol w:w="720"/>
        <w:gridCol w:w="719"/>
        <w:gridCol w:w="722"/>
        <w:gridCol w:w="721"/>
        <w:gridCol w:w="720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340"/>
        <w:gridCol w:w="340"/>
        <w:gridCol w:w="587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32"/>
                <w:lang w:val="en-US" w:eastAsia="zh-CN" w:bidi="ar-SA"/>
              </w:rPr>
            </w:pPr>
          </w:p>
        </w:tc>
        <w:tc>
          <w:tcPr>
            <w:tcW w:w="12071" w:type="dxa"/>
            <w:gridSpan w:val="2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4"/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单位：个、亩、人、件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32"/>
                <w:lang w:val="en-US" w:eastAsia="zh-CN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4"/>
                <w:rFonts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乡镇</w:t>
            </w:r>
          </w:p>
        </w:tc>
        <w:tc>
          <w:tcPr>
            <w:tcW w:w="14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排查的农业设施情况</w:t>
            </w:r>
          </w:p>
        </w:tc>
        <w:tc>
          <w:tcPr>
            <w:tcW w:w="14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“大棚房”问题情况</w:t>
            </w:r>
          </w:p>
        </w:tc>
        <w:tc>
          <w:tcPr>
            <w:tcW w:w="14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已完成整改总体情况</w:t>
            </w:r>
          </w:p>
        </w:tc>
        <w:tc>
          <w:tcPr>
            <w:tcW w:w="2778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已完成整改分类情况</w:t>
            </w:r>
          </w:p>
        </w:tc>
        <w:tc>
          <w:tcPr>
            <w:tcW w:w="27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已完成整改方式情况</w:t>
            </w:r>
          </w:p>
        </w:tc>
        <w:tc>
          <w:tcPr>
            <w:tcW w:w="1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“一事一议”事项</w:t>
            </w:r>
          </w:p>
        </w:tc>
        <w:tc>
          <w:tcPr>
            <w:tcW w:w="3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恢复农业生产功能面积</w:t>
            </w: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追责问责情况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一类</w:t>
            </w:r>
          </w:p>
        </w:tc>
        <w:tc>
          <w:tcPr>
            <w:tcW w:w="9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二类</w:t>
            </w:r>
          </w:p>
        </w:tc>
        <w:tc>
          <w:tcPr>
            <w:tcW w:w="9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三类</w:t>
            </w:r>
          </w:p>
        </w:tc>
        <w:tc>
          <w:tcPr>
            <w:tcW w:w="9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建筑设施</w:t>
            </w: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全部拆除</w:t>
            </w:r>
          </w:p>
        </w:tc>
        <w:tc>
          <w:tcPr>
            <w:tcW w:w="9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部分拆除</w:t>
            </w: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整改合规</w:t>
            </w:r>
          </w:p>
        </w:tc>
        <w:tc>
          <w:tcPr>
            <w:tcW w:w="9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完善手续</w:t>
            </w:r>
          </w:p>
        </w:tc>
        <w:tc>
          <w:tcPr>
            <w:tcW w:w="9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总数</w:t>
            </w:r>
          </w:p>
        </w:tc>
        <w:tc>
          <w:tcPr>
            <w:tcW w:w="9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已完成整改</w:t>
            </w:r>
          </w:p>
        </w:tc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公职人员党纪政纪处分人数</w:t>
            </w:r>
          </w:p>
        </w:tc>
        <w:tc>
          <w:tcPr>
            <w:tcW w:w="12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立案查处情况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案件数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涉案人员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个数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个数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个数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个数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个数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个数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个数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个数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center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面积</w:t>
            </w:r>
          </w:p>
        </w:tc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C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c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D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d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E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e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F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f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4174" w:type="dxa"/>
            <w:gridSpan w:val="2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1.排查的农业设施情况包括总个数、总占地面积数（含有问题的和没有问题的）。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2.“大棚房”问题情况是指本省（区、市）排查发现的“大棚房”问题总数，总数要与行动方案附件1《“大棚房”问题“回头看”违规问题</w:t>
            </w:r>
            <w:r>
              <w:rPr>
                <w:rStyle w:val="4"/>
                <w:rFonts w:hint="eastAsia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县</w:t>
            </w: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市汇总表》的问题“小计”数一致。“一事一议”事项不计入排查整改的问题总数。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firstLineChars="0"/>
              <w:jc w:val="left"/>
              <w:textAlignment w:val="baseline"/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3.数据符合如下逻辑关系：A=B+C+D=E+F+G;a=b+c+d=e+f+g。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C1D59"/>
    <w:rsid w:val="302C1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2021-07-06T02:24:00Z</dcterms:created>
  <dc:creator>李文燕</dc:creator>
  <cp:lastModifiedBy>李文燕</cp:lastModifiedBy>
  <dcterms:modified xsi:type="dcterms:W3CDTF">2021-07-06T02:25:00Z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