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5" w:line="204" w:lineRule="auto"/>
        <w:rPr>
          <w:rFonts w:ascii="黑体" w:hAnsi="黑体" w:eastAsia="黑体" w:cs="黑体"/>
          <w:spacing w:val="-13"/>
          <w:sz w:val="30"/>
          <w:szCs w:val="30"/>
        </w:rPr>
      </w:pPr>
      <w:r>
        <w:rPr>
          <w:rFonts w:ascii="黑体" w:hAnsi="黑体" w:eastAsia="黑体" w:cs="黑体"/>
          <w:spacing w:val="-13"/>
          <w:sz w:val="30"/>
          <w:szCs w:val="30"/>
        </w:rPr>
        <w:t>附件3</w:t>
      </w:r>
    </w:p>
    <w:p>
      <w:pPr>
        <w:spacing w:before="325" w:line="204" w:lineRule="auto"/>
        <w:ind w:firstLine="1504" w:firstLineChars="40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2"/>
          <w:sz w:val="40"/>
          <w:szCs w:val="40"/>
          <w:lang w:eastAsia="zh-CN"/>
        </w:rPr>
        <w:t>“</w:t>
      </w:r>
      <w:r>
        <w:rPr>
          <w:rFonts w:ascii="宋体" w:hAnsi="宋体" w:eastAsia="宋体" w:cs="宋体"/>
          <w:spacing w:val="-12"/>
          <w:sz w:val="40"/>
          <w:szCs w:val="40"/>
        </w:rPr>
        <w:t>勤洗手</w:t>
      </w:r>
      <w:r>
        <w:rPr>
          <w:rFonts w:hint="eastAsia" w:ascii="宋体" w:hAnsi="宋体" w:eastAsia="宋体" w:cs="宋体"/>
          <w:spacing w:val="-12"/>
          <w:sz w:val="40"/>
          <w:szCs w:val="40"/>
          <w:lang w:eastAsia="zh-CN"/>
        </w:rPr>
        <w:t>”</w:t>
      </w:r>
      <w:r>
        <w:rPr>
          <w:rFonts w:ascii="宋体" w:hAnsi="宋体" w:eastAsia="宋体" w:cs="宋体"/>
          <w:spacing w:val="-12"/>
          <w:sz w:val="40"/>
          <w:szCs w:val="40"/>
        </w:rPr>
        <w:t>专项行动考核细则</w:t>
      </w:r>
    </w:p>
    <w:p>
      <w:pPr>
        <w:spacing w:line="106" w:lineRule="exact"/>
      </w:pPr>
    </w:p>
    <w:tbl>
      <w:tblPr>
        <w:tblStyle w:val="6"/>
        <w:tblW w:w="0" w:type="auto"/>
        <w:tblInd w:w="1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200"/>
        <w:gridCol w:w="2040"/>
        <w:gridCol w:w="640"/>
        <w:gridCol w:w="36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99" w:line="204" w:lineRule="auto"/>
              <w:ind w:firstLine="17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spacing w:before="110" w:line="204" w:lineRule="auto"/>
              <w:ind w:firstLine="141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99" w:line="204" w:lineRule="auto"/>
              <w:ind w:firstLine="11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365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99" w:line="204" w:lineRule="auto"/>
              <w:ind w:firstLine="139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评分要求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30" w:line="320" w:lineRule="exact"/>
              <w:ind w:firstLine="39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7"/>
                <w:sz w:val="20"/>
                <w:szCs w:val="20"/>
              </w:rPr>
              <w:t>一级</w:t>
            </w:r>
          </w:p>
          <w:p>
            <w:pPr>
              <w:spacing w:line="204" w:lineRule="auto"/>
              <w:ind w:firstLine="39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210" w:line="204" w:lineRule="auto"/>
              <w:ind w:firstLine="59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6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27" w:line="204" w:lineRule="auto"/>
              <w:ind w:firstLine="34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86" w:line="204" w:lineRule="auto"/>
              <w:ind w:firstLine="7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学校洗手设</w:t>
            </w:r>
          </w:p>
          <w:p>
            <w:pPr>
              <w:spacing w:before="77" w:line="204" w:lineRule="auto"/>
              <w:ind w:firstLine="6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施全配套且</w:t>
            </w:r>
          </w:p>
          <w:p>
            <w:pPr>
              <w:spacing w:before="77" w:line="204" w:lineRule="auto"/>
              <w:ind w:firstLine="6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配置管理标</w:t>
            </w:r>
          </w:p>
          <w:p>
            <w:pPr>
              <w:spacing w:before="117" w:line="204" w:lineRule="auto"/>
              <w:ind w:firstLine="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0"/>
                <w:szCs w:val="20"/>
              </w:rPr>
              <w:t>准化（15分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 w:val="20"/>
                <w:szCs w:val="20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261" w:line="281" w:lineRule="auto"/>
              <w:ind w:left="9" w:right="234" w:firstLine="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.学校洗手设施配置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理</w:t>
            </w:r>
            <w:r>
              <w:rPr>
                <w:rFonts w:hint="default" w:ascii="Times New Roman" w:hAnsi="Times New Roman" w:eastAsia="宋体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35" w:line="204" w:lineRule="auto"/>
              <w:ind w:firstLine="26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99" w:line="255" w:lineRule="auto"/>
              <w:ind w:left="9" w:right="59" w:firstLine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教学楼、宿舍、食堂、操场等公共区域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科学合理配置洗手设施，未配置1处扣1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份，扣完为止。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59" w:line="273" w:lineRule="auto"/>
              <w:ind w:left="9" w:right="129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2.学校洗手设施管理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规</w:t>
            </w:r>
            <w:r>
              <w:rPr>
                <w:rFonts w:hint="default" w:ascii="Times New Roman" w:hAnsi="Times New Roman" w:eastAsia="宋体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范</w:t>
            </w:r>
            <w:r>
              <w:rPr>
                <w:rFonts w:hint="default" w:ascii="Times New Roman" w:hAnsi="Times New Roman" w:eastAsia="宋体" w:cs="Times New Roman"/>
                <w:spacing w:val="-3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spacing w:before="287" w:line="204" w:lineRule="auto"/>
              <w:ind w:firstLine="26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79" w:line="233" w:lineRule="auto"/>
              <w:ind w:left="10" w:right="59" w:hanging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洗手设施干净可使用，发现不可使用脏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污1处扣1分，扣完为止。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50" w:line="249" w:lineRule="auto"/>
              <w:ind w:left="9" w:right="129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3.学校洗手设施每个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水龙头服务人数不超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过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50人</w:t>
            </w:r>
            <w:r>
              <w:rPr>
                <w:rFonts w:hint="default" w:ascii="Times New Roman" w:hAnsi="Times New Roman" w:eastAsia="宋体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75" w:line="204" w:lineRule="auto"/>
              <w:ind w:firstLine="26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209" w:line="273" w:lineRule="auto"/>
              <w:ind w:left="25" w:right="269" w:hanging="1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水龙头配置数量不满足服务人数要求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的，1个扣1分，扣完为止。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7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85" w:line="204" w:lineRule="auto"/>
              <w:ind w:firstLine="33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15" w:line="204" w:lineRule="auto"/>
              <w:ind w:firstLine="7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医疗机构洗</w:t>
            </w:r>
          </w:p>
          <w:p>
            <w:pPr>
              <w:spacing w:before="97" w:line="204" w:lineRule="auto"/>
              <w:ind w:firstLine="6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手设施全配</w:t>
            </w:r>
          </w:p>
          <w:p>
            <w:pPr>
              <w:spacing w:before="76" w:line="286" w:lineRule="auto"/>
              <w:ind w:left="11" w:firstLine="5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套且配置管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0"/>
                <w:w w:val="98"/>
                <w:sz w:val="20"/>
                <w:szCs w:val="20"/>
              </w:rPr>
              <w:t>理标准化（15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46" w:line="204" w:lineRule="auto"/>
              <w:ind w:firstLine="2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1.布局合理。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82" w:line="204" w:lineRule="auto"/>
              <w:ind w:firstLine="26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217" w:line="284" w:lineRule="auto"/>
              <w:ind w:left="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在医疗机构门诊楼、住院楼、医技楼、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餐厅主要出入口等区域配置洗手设施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（住院楼3栋及以下设置1处，每增加</w:t>
            </w:r>
            <w:r>
              <w:rPr>
                <w:rFonts w:hint="default" w:ascii="Times New Roman" w:hAnsi="Times New Roman" w:eastAsia="宋体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栋增设1处）未配置1处扣1分，扣完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为</w:t>
            </w:r>
            <w:r>
              <w:rPr>
                <w:rFonts w:hint="default" w:ascii="Times New Roman" w:hAnsi="Times New Roman" w:eastAsia="宋体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止</w:t>
            </w:r>
            <w:r>
              <w:rPr>
                <w:rFonts w:hint="default" w:ascii="Times New Roman" w:hAnsi="Times New Roman" w:eastAsia="宋体" w:cs="Times New Roman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93" w:line="204" w:lineRule="auto"/>
              <w:ind w:firstLine="1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w w:val="101"/>
                <w:sz w:val="20"/>
                <w:szCs w:val="20"/>
              </w:rPr>
              <w:t>2.数量足够。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88" w:line="204" w:lineRule="auto"/>
              <w:ind w:firstLine="26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34" w:line="273" w:lineRule="auto"/>
              <w:ind w:left="8" w:right="59" w:firstLine="3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日门诊量5千人以上的，每个位置配置4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个成人和1个儿童洗手设施;日门诊量1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千人至5千人的，每个位置配置3个成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人和1个儿童洗手设施;日门诊量1千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人以下的，每个位置配置2个成人和1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个儿童洗手设施;乡镇卫生院、社区卫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生服务中心（站）等小型医疗机构门诊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楼和住院楼各设置不少于1个成人洗手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设施。数量不足的，1个位置扣1分，扣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2"/>
                <w:w w:val="101"/>
                <w:sz w:val="20"/>
                <w:szCs w:val="20"/>
              </w:rPr>
              <w:t>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07" w:line="204" w:lineRule="auto"/>
              <w:ind w:firstLine="1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w w:val="101"/>
                <w:sz w:val="20"/>
                <w:szCs w:val="20"/>
              </w:rPr>
              <w:t>3.方便患者。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44" w:line="204" w:lineRule="auto"/>
              <w:ind w:firstLine="26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19" w:line="281" w:lineRule="auto"/>
              <w:ind w:left="9" w:right="164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设有感应式或非接触式水龙头;设有洗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手液;台面整洁无污渍;地面无水渍及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垃圾。不达标1项扣1分，扣完为止。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1429" w:right="1785" w:bottom="1571" w:left="1498" w:header="0" w:footer="1370" w:gutter="0"/>
          <w:pgNumType w:fmt="numberInDash"/>
          <w:cols w:space="720" w:num="1"/>
        </w:sectPr>
      </w:pPr>
    </w:p>
    <w:p/>
    <w:p/>
    <w:p>
      <w:pPr>
        <w:spacing w:line="157" w:lineRule="exact"/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10"/>
        <w:gridCol w:w="2040"/>
        <w:gridCol w:w="640"/>
        <w:gridCol w:w="36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7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99" w:line="204" w:lineRule="auto"/>
              <w:ind w:firstLine="1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3250" w:type="dxa"/>
            <w:gridSpan w:val="2"/>
            <w:noWrap w:val="0"/>
            <w:vAlign w:val="top"/>
          </w:tcPr>
          <w:p>
            <w:pPr>
              <w:spacing w:before="100" w:line="204" w:lineRule="auto"/>
              <w:ind w:firstLine="14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99" w:line="204" w:lineRule="auto"/>
              <w:ind w:firstLine="1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36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99" w:line="204" w:lineRule="auto"/>
              <w:ind w:firstLine="140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评分要求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before="30" w:line="310" w:lineRule="exact"/>
              <w:ind w:firstLine="4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position w:val="6"/>
                <w:sz w:val="20"/>
                <w:szCs w:val="20"/>
              </w:rPr>
              <w:t>一级</w:t>
            </w:r>
          </w:p>
          <w:p>
            <w:pPr>
              <w:spacing w:line="204" w:lineRule="auto"/>
              <w:ind w:firstLine="4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220" w:line="204" w:lineRule="auto"/>
              <w:ind w:firstLine="6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6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27" w:line="204" w:lineRule="auto"/>
              <w:ind w:firstLine="3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2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39" w:line="204" w:lineRule="auto"/>
              <w:ind w:firstLine="1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贸市场洗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手设施全配套且配置管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</w:rPr>
              <w:t xml:space="preserve">理标准化（15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份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99" w:line="204" w:lineRule="auto"/>
              <w:ind w:firstLine="2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1.布局合理。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94" w:line="204" w:lineRule="auto"/>
              <w:ind w:firstLine="2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41" w:line="265" w:lineRule="auto"/>
              <w:ind w:left="11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农贸市场出入口、经营楼层出入口、农</w:t>
            </w:r>
            <w:r>
              <w:rPr>
                <w:rFonts w:hint="eastAsia" w:ascii="宋体" w:hAnsi="宋体" w:eastAsia="宋体" w:cs="宋体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贸市场内各分区等区域未配置洗手设施  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或配置未达到标准的，1处未设置扣1分</w:t>
            </w:r>
            <w:r>
              <w:rPr>
                <w:rFonts w:hint="eastAsia"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sz w:val="20"/>
                <w:szCs w:val="20"/>
              </w:rPr>
              <w:t>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140" w:line="281" w:lineRule="auto"/>
              <w:ind w:left="11" w:right="12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2.对现有设施改造升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15" w:line="204" w:lineRule="auto"/>
              <w:ind w:firstLine="2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120" w:line="281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未完成市场内公共厕所现有手触式水龙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头改造升级的，1个扣1分，扣完为止。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209" w:line="204" w:lineRule="auto"/>
              <w:ind w:firstLine="1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3.洗手设施管理规范。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spacing w:before="247" w:line="204" w:lineRule="auto"/>
              <w:ind w:firstLine="2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10" w:line="246" w:lineRule="auto"/>
              <w:ind w:left="10" w:right="49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洗手设施干净可使用，发现不可使用脏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污1处扣1分，扣完为止。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08" w:line="204" w:lineRule="auto"/>
              <w:ind w:firstLine="3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2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79" w:line="288" w:lineRule="auto"/>
              <w:ind w:left="9" w:firstLine="1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公园广场洗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手设施全配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套且配置管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</w:rPr>
              <w:t xml:space="preserve">理标准化（15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191" w:line="284" w:lineRule="auto"/>
              <w:ind w:left="9" w:right="129" w:firstLine="1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1.公园广场人员密集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区域配置便捷实用式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或建筑小品式公共洗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  <w:w w:val="101"/>
                <w:sz w:val="20"/>
                <w:szCs w:val="20"/>
              </w:rPr>
              <w:t>手设施。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52" w:line="204" w:lineRule="auto"/>
              <w:ind w:firstLine="26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19" w:line="262" w:lineRule="auto"/>
              <w:ind w:left="8" w:right="39" w:firstLine="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未在各类城市公园、街头绿地、滨河步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道、休闲广场、健身场地、步行街区等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供人停留休憩和休闲活动的城市开敞空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间配置公共洗手设施的，1处扣1分，扣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  <w:w w:val="101"/>
                <w:sz w:val="20"/>
                <w:szCs w:val="20"/>
              </w:rPr>
              <w:t>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38" w:line="303" w:lineRule="auto"/>
              <w:ind w:left="9" w:right="28" w:firstLine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2.公园广场洗手设施</w:t>
            </w:r>
            <w:r>
              <w:rPr>
                <w:rFonts w:hint="eastAsia" w:ascii="宋体" w:hAnsi="宋体" w:eastAsia="宋体" w:cs="宋体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服务半径范围宜为500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米至1000米</w:t>
            </w:r>
            <w:r>
              <w:rPr>
                <w:rFonts w:hint="eastAsia"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01" w:line="204" w:lineRule="auto"/>
              <w:ind w:firstLine="2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189" w:line="285" w:lineRule="auto"/>
              <w:ind w:left="8" w:right="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城市公园、街头绿地、滨河步道、休闲</w:t>
            </w: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广场公共洗手设施的区域服务半径不宜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超过1000米;健身场地、步行街区等供</w:t>
            </w:r>
            <w:r>
              <w:rPr>
                <w:rFonts w:hint="eastAsia" w:ascii="宋体" w:hAnsi="宋体" w:eastAsia="宋体" w:cs="宋体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人停留休憩和休闲活动的城市开敞空间</w:t>
            </w: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服务半径不宜超过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500米，超出服务半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径范围的，1处扣1分，扣完为止。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91" w:line="295" w:lineRule="auto"/>
              <w:ind w:left="9" w:firstLine="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3.洗手设施指示（引）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牌设置数量充足，指引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精</w:t>
            </w:r>
            <w:r>
              <w:rPr>
                <w:rFonts w:hint="eastAsia"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准</w:t>
            </w:r>
            <w:r>
              <w:rPr>
                <w:rFonts w:hint="eastAsia"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23" w:line="204" w:lineRule="auto"/>
              <w:ind w:firstLine="26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220" w:line="299" w:lineRule="auto"/>
              <w:ind w:left="23" w:hanging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未通达水电、超出服务半径的公园广场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 区域未设置明显指引牌的此项不得分。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219" w:line="204" w:lineRule="auto"/>
              <w:ind w:firstLine="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4.洗手设施管理规范。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spacing w:before="255" w:line="204" w:lineRule="auto"/>
              <w:ind w:firstLine="26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51" w:line="228" w:lineRule="auto"/>
              <w:ind w:left="10" w:right="49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洗手设施干净可使用，发现不可使用脏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污1处扣1分，扣完为止。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7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79" w:line="204" w:lineRule="auto"/>
              <w:ind w:firstLine="3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2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86" w:line="288" w:lineRule="auto"/>
              <w:ind w:left="7" w:firstLine="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客运站（码</w:t>
            </w:r>
            <w:r>
              <w:rPr>
                <w:rFonts w:hint="eastAsia"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头）洗手设施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全配套且配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置管理标准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化（10分</w:t>
            </w:r>
            <w:r>
              <w:rPr>
                <w:rFonts w:hint="eastAsia"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119" w:line="285" w:lineRule="auto"/>
              <w:ind w:left="9" w:right="24" w:firstLine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.一、二、三级客运站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配置洗手设施分别不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少于6、4、2个感应式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水龙头;客运码头配置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感应式水龙头不少于4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  <w:w w:val="101"/>
                <w:sz w:val="20"/>
                <w:szCs w:val="20"/>
              </w:rPr>
              <w:t>个标准。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72" w:line="204" w:lineRule="auto"/>
              <w:ind w:firstLine="2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96" w:line="264" w:lineRule="auto"/>
              <w:ind w:left="26" w:right="259" w:hanging="1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洗手设施数量不足或未配置洗手设施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的，1个扣1分，扣完为止。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200" w:line="290" w:lineRule="auto"/>
              <w:ind w:left="11" w:right="12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2.对现有设施改造升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73" w:line="204" w:lineRule="auto"/>
              <w:ind w:firstLine="2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60" w:line="246" w:lineRule="auto"/>
              <w:ind w:left="9" w:right="49" w:firstLine="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未完成站内公共厕所、公共区域现有手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触式水龙头改造升级的，1个扣1分，扣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完</w:t>
            </w:r>
            <w:r>
              <w:rPr>
                <w:rFonts w:hint="eastAsia" w:ascii="宋体" w:hAnsi="宋体" w:eastAsia="宋体" w:cs="宋体"/>
                <w:spacing w:val="22"/>
                <w:w w:val="101"/>
                <w:sz w:val="20"/>
                <w:szCs w:val="20"/>
              </w:rPr>
              <w:t>为止。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20"/>
          <w:pgMar w:top="1429" w:right="1785" w:bottom="1535" w:left="1640" w:header="0" w:footer="1380" w:gutter="0"/>
          <w:pgNumType w:fmt="numberInDash"/>
          <w:cols w:space="720" w:num="1"/>
        </w:sectPr>
      </w:pPr>
    </w:p>
    <w:p/>
    <w:p/>
    <w:p>
      <w:pPr>
        <w:spacing w:line="147" w:lineRule="exact"/>
      </w:pPr>
    </w:p>
    <w:tbl>
      <w:tblPr>
        <w:tblStyle w:val="6"/>
        <w:tblW w:w="0" w:type="auto"/>
        <w:tblInd w:w="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200"/>
        <w:gridCol w:w="2040"/>
        <w:gridCol w:w="640"/>
        <w:gridCol w:w="36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99" w:line="204" w:lineRule="auto"/>
              <w:ind w:firstLine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spacing w:before="100" w:line="204" w:lineRule="auto"/>
              <w:ind w:firstLine="1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99" w:line="204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36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99" w:line="204" w:lineRule="auto"/>
              <w:ind w:firstLine="1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评分要求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20" w:line="320" w:lineRule="exact"/>
              <w:ind w:firstLine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一级</w:t>
            </w:r>
          </w:p>
          <w:p>
            <w:pPr>
              <w:spacing w:line="204" w:lineRule="auto"/>
              <w:ind w:firstLine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220" w:line="204" w:lineRule="auto"/>
              <w:ind w:firstLine="6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6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229" w:line="204" w:lineRule="auto"/>
              <w:ind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洗手设施管理规范。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spacing w:before="264" w:line="204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30" w:line="237" w:lineRule="auto"/>
              <w:ind w:left="9" w:right="49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洗手设施干净可使用，发现不可使用脏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污1处扣1分，扣完为止。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7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83" w:line="204" w:lineRule="auto"/>
              <w:ind w:firstLine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73" w:line="204" w:lineRule="auto"/>
              <w:ind w:firstLine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旅游景区洗</w:t>
            </w:r>
          </w:p>
          <w:p>
            <w:pPr>
              <w:spacing w:before="108" w:line="204" w:lineRule="auto"/>
              <w:ind w:firstLine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手设施全配</w:t>
            </w:r>
          </w:p>
          <w:p>
            <w:pPr>
              <w:spacing w:before="85" w:line="295" w:lineRule="auto"/>
              <w:ind w:left="10" w:firstLine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套且配置管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1"/>
                <w:szCs w:val="21"/>
              </w:rPr>
              <w:t>理标准化（10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213" w:line="295" w:lineRule="auto"/>
              <w:ind w:left="8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.所有A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级以上景区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内和景区游客中心室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外广场、主要游览道路</w:t>
            </w:r>
            <w:r>
              <w:rPr>
                <w:rFonts w:ascii="宋体" w:hAnsi="宋体" w:eastAsia="宋体" w:cs="宋体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一侧、重点观景平台和</w:t>
            </w:r>
            <w:r>
              <w:rPr>
                <w:rFonts w:ascii="宋体" w:hAnsi="宋体" w:eastAsia="宋体" w:cs="宋体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景观节点等人流聚集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的休闲游览开放空间、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所有旅游厕所必须全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部配置洗手设施。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89" w:line="204" w:lineRule="auto"/>
              <w:ind w:firstLine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86" w:lineRule="auto"/>
              <w:ind w:left="6" w:right="49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景区内和景区游客中心室外广场、主要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游览道路一侧、重点观景平台和景观节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点等人流聚集的休闲游览开放空间、所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有旅游厕所必须全部配置洗手设施，且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服务区域最大距离不超过1000米。未配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置洗手设施或超过服务区域最大距离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的，1个扣1分，扣完为止。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179" w:line="308" w:lineRule="auto"/>
              <w:ind w:left="10"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2.对现有设施改造升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3" w:line="204" w:lineRule="auto"/>
              <w:ind w:firstLine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10" w:line="249" w:lineRule="auto"/>
              <w:ind w:left="8" w:right="49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未完成站内公共厕所、公共区域现有手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触式水龙头改造升级的，1个扣1分，扣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1"/>
                <w:sz w:val="21"/>
                <w:szCs w:val="21"/>
              </w:rPr>
              <w:t>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219" w:line="204" w:lineRule="auto"/>
              <w:ind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3.洗手设施管理规范。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spacing w:before="254" w:line="204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9" w:line="233" w:lineRule="auto"/>
              <w:ind w:left="9" w:right="49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洗手设施干净可使用，发现不可使用脏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污1处扣1分，扣完为止。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43" w:line="204" w:lineRule="auto"/>
              <w:ind w:firstLine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51" w:line="204" w:lineRule="auto"/>
              <w:ind w:firstLine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高速公路服</w:t>
            </w:r>
          </w:p>
          <w:p>
            <w:pPr>
              <w:spacing w:before="87" w:line="204" w:lineRule="auto"/>
              <w:ind w:firstLine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务区洗手设</w:t>
            </w:r>
          </w:p>
          <w:p>
            <w:pPr>
              <w:spacing w:before="88" w:line="204" w:lineRule="auto"/>
              <w:ind w:firstLine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施全配套且</w:t>
            </w:r>
          </w:p>
          <w:p>
            <w:pPr>
              <w:spacing w:before="97" w:line="204" w:lineRule="auto"/>
              <w:ind w:firstLine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配置管理标</w:t>
            </w:r>
          </w:p>
          <w:p>
            <w:pPr>
              <w:spacing w:before="77" w:line="204" w:lineRule="auto"/>
              <w:ind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准化（10分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29" w:line="252" w:lineRule="auto"/>
              <w:ind w:left="6" w:right="129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1.每个中心服务区配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置洗手设施不少于10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个感应式水龙头。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3" w:line="204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3" w:line="251" w:lineRule="auto"/>
              <w:ind w:left="7" w:righ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每个中心服务区配置洗手设施不少于10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个感应式水龙头，数量不达标或未配置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洗手设施的，1个扣1分，扣完为止。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218" w:line="273" w:lineRule="auto"/>
              <w:ind w:left="6" w:right="129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2.每个普通服务区配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置洗手设施不少于6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个感应式水龙头。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21" w:line="204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211" w:line="294" w:lineRule="auto"/>
              <w:ind w:left="7" w:righ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每个普通服务区配置洗手设施不少于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个感应式水龙头，数量不达标或未配置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洗手设施的，1个扣1分，扣完为止。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30" w:line="268" w:lineRule="auto"/>
              <w:ind w:left="6" w:right="27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停车区配置洗手设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施不少于</w:t>
            </w:r>
            <w:r>
              <w:rPr>
                <w:rFonts w:ascii="宋体" w:hAnsi="宋体" w:eastAsia="宋体" w:cs="宋体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个感应式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水龙头标准。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73" w:line="204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19" w:line="258" w:lineRule="auto"/>
              <w:ind w:left="10" w:right="4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停车区配置洗手设施不少于4个感应式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水龙头，数量不达标或未配置洗手设施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，1个扣1分，扣完为止。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189" w:line="299" w:lineRule="auto"/>
              <w:ind w:left="11" w:right="129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4.对现有设施改造升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3" w:line="204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30" w:line="249" w:lineRule="auto"/>
              <w:ind w:left="8" w:right="49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未完成站内公共厕所、公共区域现有手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触式水龙头改造升级的，1个扣1分，扣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院完为止。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219" w:line="204" w:lineRule="auto"/>
              <w:ind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5.洗手设施管理规范。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spacing w:before="254" w:line="204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29" w:line="242" w:lineRule="auto"/>
              <w:ind w:left="9" w:right="49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洗手设施干净可使用，发现不可使用脏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污1处扣1分，扣完为止。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87" w:line="204" w:lineRule="auto"/>
              <w:ind w:firstLine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室内公共场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200" w:line="281" w:lineRule="auto"/>
              <w:ind w:left="9" w:right="235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.商场洗手设施配置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73" w:line="204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40" w:type="dxa"/>
            <w:noWrap w:val="0"/>
            <w:vAlign w:val="top"/>
          </w:tcPr>
          <w:p>
            <w:pPr>
              <w:spacing w:before="29" w:line="252" w:lineRule="auto"/>
              <w:ind w:left="9" w:right="4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未配置洗手设施或已配置洗手设施但不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可用或存在脏污的，1个扣1分，扣完为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20"/>
          <w:pgMar w:top="1429" w:right="1785" w:bottom="1589" w:left="1598" w:header="0" w:footer="1373" w:gutter="0"/>
          <w:pgNumType w:fmt="numberInDash"/>
          <w:cols w:space="720" w:num="1"/>
        </w:sectPr>
      </w:pPr>
    </w:p>
    <w:p/>
    <w:p/>
    <w:p>
      <w:pPr>
        <w:spacing w:line="157" w:lineRule="exact"/>
      </w:pP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20"/>
        <w:gridCol w:w="2040"/>
        <w:gridCol w:w="640"/>
        <w:gridCol w:w="36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89" w:line="204" w:lineRule="auto"/>
              <w:ind w:firstLine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before="100" w:line="204" w:lineRule="auto"/>
              <w:ind w:firstLine="1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89" w:line="204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365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89" w:line="204" w:lineRule="auto"/>
              <w:ind w:firstLine="1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评分要求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before="20" w:line="310" w:lineRule="exact"/>
              <w:ind w:firstLine="3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一级</w:t>
            </w:r>
          </w:p>
          <w:p>
            <w:pPr>
              <w:spacing w:line="204" w:lineRule="auto"/>
              <w:ind w:firstLine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210" w:line="204" w:lineRule="auto"/>
              <w:ind w:firstLine="6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6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84" w:line="204" w:lineRule="auto"/>
              <w:ind w:firstLine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62" w:line="275" w:lineRule="auto"/>
              <w:ind w:left="5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所洗手设施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全配套且配</w:t>
            </w:r>
            <w:r>
              <w:rPr>
                <w:rFonts w:ascii="宋体" w:hAnsi="宋体" w:eastAsia="宋体" w:cs="宋体"/>
                <w:spacing w:val="1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置管理标准</w:t>
            </w:r>
            <w:r>
              <w:rPr>
                <w:rFonts w:ascii="宋体" w:hAnsi="宋体" w:eastAsia="宋体" w:cs="宋体"/>
                <w:spacing w:val="1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化（10分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229" w:line="273" w:lineRule="auto"/>
              <w:ind w:left="9" w:right="12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2.餐厅洗手设施配置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03" w:line="204" w:lineRule="auto"/>
              <w:ind w:firstLine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49" w:line="258" w:lineRule="auto"/>
              <w:ind w:left="9" w:right="5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未配置洗手设施或已配置洗手设施但不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何用或存在脏污的，1个扣1分，扣完为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180" w:line="290" w:lineRule="auto"/>
              <w:ind w:left="9" w:right="129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3.超市洗手设施配置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73" w:line="204" w:lineRule="auto"/>
              <w:ind w:firstLine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9" w:line="258" w:lineRule="auto"/>
              <w:ind w:left="9" w:right="5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未配置洗手设施或已配置洗手设施但不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可用或存在脏污的，1个扣1分，扣完为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199" w:line="264" w:lineRule="auto"/>
              <w:ind w:left="7"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4.影剧院洗手设施配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1"/>
                <w:sz w:val="21"/>
                <w:szCs w:val="21"/>
              </w:rPr>
              <w:t>置情况。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3" w:line="204" w:lineRule="auto"/>
              <w:ind w:firstLine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20" w:line="249" w:lineRule="auto"/>
              <w:ind w:left="9" w:right="5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未配置洗手设施或已配置洗手设施但不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何用或存在脏污的，1个扣1分，扣完为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70" w:hRule="atLeast"/>
          <w:jc w:val="center"/>
        </w:trPr>
        <w:tc>
          <w:tcPr>
            <w:tcW w:w="7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200" w:line="290" w:lineRule="auto"/>
              <w:ind w:left="9" w:right="129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5.体育场馆洗手设施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配置情况。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73" w:line="204" w:lineRule="auto"/>
              <w:ind w:firstLine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30" w:line="252" w:lineRule="auto"/>
              <w:ind w:left="9" w:right="5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未配置洗手设施或已配置洗手设施但不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何用或存在脏污的，1个扣1分，扣完为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7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99" w:line="204" w:lineRule="auto"/>
              <w:ind w:firstLine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306" w:line="273" w:lineRule="auto"/>
              <w:ind w:left="8" w:right="14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其他随机公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共区域（10</w:t>
            </w:r>
          </w:p>
          <w:p>
            <w:pPr>
              <w:spacing w:before="60" w:line="204" w:lineRule="auto"/>
              <w:ind w:firstLine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39" w:line="233" w:lineRule="auto"/>
              <w:ind w:left="9" w:right="129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1.公路沿线加油站洗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手设施配置情况。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spacing w:before="255" w:line="204" w:lineRule="auto"/>
              <w:ind w:firstLine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39" w:line="264" w:lineRule="auto"/>
              <w:ind w:left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加油站未配置洗手设施或已配置洗手设</w:t>
            </w:r>
            <w:r>
              <w:rPr>
                <w:rFonts w:ascii="宋体" w:hAnsi="宋体" w:eastAsia="宋体" w:cs="宋体"/>
                <w:spacing w:val="7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施但不可用的，1处扣1分，扣完为止。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101" w:line="281" w:lineRule="auto"/>
              <w:ind w:left="8" w:right="24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2.城镇建成区加油站</w:t>
            </w:r>
            <w:r>
              <w:rPr>
                <w:rFonts w:ascii="宋体" w:hAnsi="宋体" w:eastAsia="宋体" w:cs="宋体"/>
                <w:spacing w:val="4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洗手设施配置情况。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03" w:line="204" w:lineRule="auto"/>
              <w:ind w:firstLine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119" w:line="264" w:lineRule="auto"/>
              <w:ind w:left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加油站未配置洗手设施或已配置洗手设</w:t>
            </w:r>
            <w:r>
              <w:rPr>
                <w:rFonts w:ascii="宋体" w:hAnsi="宋体" w:eastAsia="宋体" w:cs="宋体"/>
                <w:spacing w:val="7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施但不可用的，1处扣1分，扣完为止。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before="40" w:line="246" w:lineRule="auto"/>
              <w:ind w:left="8" w:right="2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3.其他人员密集的公</w:t>
            </w:r>
            <w:r>
              <w:rPr>
                <w:rFonts w:ascii="宋体" w:hAnsi="宋体" w:eastAsia="宋体" w:cs="宋体"/>
                <w:spacing w:val="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共区域配置洗手设施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或安装指引牌情况。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3" w:line="204" w:lineRule="auto"/>
              <w:ind w:firstLine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10" w:line="249" w:lineRule="auto"/>
              <w:ind w:left="9" w:righ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其他抽查点位途中发现的人员密集公共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区域未按要求配置洗手设施或安装指引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牌的此项不得分。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7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82" w:line="204" w:lineRule="auto"/>
              <w:ind w:firstLine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spacing w:before="270" w:line="290" w:lineRule="auto"/>
              <w:ind w:left="16" w:right="99" w:firstLine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省州督查整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改情况（10</w:t>
            </w:r>
          </w:p>
          <w:p>
            <w:pPr>
              <w:spacing w:before="10" w:line="204" w:lineRule="auto"/>
              <w:ind w:firstLine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份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47" w:line="204" w:lineRule="auto"/>
              <w:ind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整改达标情况。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82" w:line="204" w:lineRule="auto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spacing w:before="279" w:line="286" w:lineRule="auto"/>
              <w:ind w:left="10" w:right="5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省、州督查中发现的问题每个问题整改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不到位扣2分，未进行整改扣5分，扣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1"/>
                <w:w w:val="101"/>
                <w:sz w:val="21"/>
                <w:szCs w:val="21"/>
              </w:rPr>
              <w:t>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7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81" w:line="204" w:lineRule="auto"/>
              <w:ind w:firstLine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spacing w:before="299" w:line="316" w:lineRule="auto"/>
              <w:ind w:left="9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洗手设施管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理制度制定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情况（10分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="309" w:line="286" w:lineRule="auto"/>
              <w:ind w:left="10" w:right="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县市政府及县市主管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部门制定洗手设施管</w:t>
            </w:r>
            <w:r>
              <w:rPr>
                <w:rFonts w:ascii="宋体" w:hAnsi="宋体" w:eastAsia="宋体" w:cs="宋体"/>
                <w:spacing w:val="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理、考核制度情况。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81" w:line="204" w:lineRule="auto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9" w:line="281" w:lineRule="auto"/>
              <w:ind w:left="9" w:right="5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查看文件制定情况，县市政府、主管部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门未对洗手设施管理、承揽管护企业建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立考核制度的不得分</w:t>
            </w:r>
          </w:p>
        </w:tc>
      </w:tr>
    </w:tbl>
    <w:p>
      <w:pPr>
        <w:rPr>
          <w:rFonts w:ascii="Arial"/>
          <w:sz w:val="21"/>
        </w:rPr>
      </w:pPr>
    </w:p>
    <w:p/>
    <w:p/>
    <w:p/>
    <w:p/>
    <w:p/>
    <w:p>
      <w:bookmarkStart w:id="0" w:name="_GoBack"/>
      <w:bookmarkEnd w:id="0"/>
    </w:p>
    <w:p/>
    <w:p/>
    <w:p/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09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4" w:lineRule="exact"/>
      <w:ind w:firstLine="7506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6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B2A96"/>
    <w:rsid w:val="0B745920"/>
    <w:rsid w:val="20887EC7"/>
    <w:rsid w:val="32B83D13"/>
    <w:rsid w:val="352E39F8"/>
    <w:rsid w:val="3B1934A0"/>
    <w:rsid w:val="3B657A48"/>
    <w:rsid w:val="447D5920"/>
    <w:rsid w:val="4A5614C0"/>
    <w:rsid w:val="4B7B0FFF"/>
    <w:rsid w:val="4DC73258"/>
    <w:rsid w:val="671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2021-06-24T04:06:00Z</dcterms:created>
  <dc:creator>lJJ</dc:creator>
  <cp:lastModifiedBy>水竹</cp:lastModifiedBy>
  <dcterms:modified xsi:type="dcterms:W3CDTF">2021-06-24T05:11:16Z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FD7C3E638B6F4028BA92400815EC243D</vt:lpwstr>
  </property>
</Properties>
</file>