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line="579" w:lineRule="exact"/>
        <w:jc w:val="both"/>
        <w:rPr>
          <w:rFonts w:hint="default" w:ascii="Times New Roman" w:hAnsi="Times New Roman" w:eastAsia="仿宋" w:cs="Times New Roman"/>
          <w:bCs/>
          <w:color w:val="000000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仿宋" w:cs="Times New Roman"/>
          <w:bCs/>
          <w:color w:val="000000"/>
          <w:kern w:val="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仿宋" w:cs="Times New Roman"/>
          <w:bCs/>
          <w:color w:val="000000"/>
          <w:kern w:val="0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</w:rPr>
      </w:pPr>
      <w:r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</w:rPr>
        <w:t>大河口乡</w:t>
      </w:r>
      <w:r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  <w:lang w:eastAsia="zh-CN"/>
        </w:rPr>
        <w:t>大白者乐村委会桃子箐</w:t>
      </w:r>
      <w:r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</w:rPr>
        <w:t>地质灾害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</w:rPr>
      </w:pPr>
      <w:r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</w:rPr>
        <w:t>隐患点</w:t>
      </w:r>
      <w:r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  <w:lang w:val="en-US" w:eastAsia="zh-CN"/>
        </w:rPr>
        <w:t>单点</w:t>
      </w:r>
      <w:r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</w:rPr>
        <w:t>防灾抢险应急预案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Cs/>
          <w:color w:val="000000"/>
          <w:kern w:val="0"/>
          <w:sz w:val="44"/>
          <w:szCs w:val="36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320" w:firstLineChars="100"/>
        <w:textAlignment w:val="auto"/>
        <w:outlineLvl w:val="9"/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</w:rPr>
        <w:t>一、大河口乡</w:t>
      </w:r>
      <w:r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  <w:lang w:eastAsia="zh-CN"/>
        </w:rPr>
        <w:t>大白者乐村委会桃子箐</w:t>
      </w:r>
      <w:r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</w:rPr>
        <w:t>地质灾害隐患点基本概况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大河口乡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大白者乐村委会桃子箐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地质灾害隐患点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位于大白者乐村桃子箐村民小组，灾害类型为山体滑坡，灾害点发现的时间为2006年，灾害成因为连续降雨使地基失去支点而滑坡。地质灾害隐患点威胁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8户农户3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人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，暂时处于稳定状态。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320" w:firstLineChars="100"/>
        <w:textAlignment w:val="auto"/>
        <w:outlineLvl w:val="9"/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</w:rPr>
        <w:t>二、防灾抢险预案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150"/>
        <w:jc w:val="left"/>
        <w:textAlignment w:val="auto"/>
        <w:outlineLvl w:val="9"/>
        <w:rPr>
          <w:rFonts w:hint="default" w:ascii="Times New Roman" w:hAnsi="Times New Roman" w:eastAsia="方正楷体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楷体简体" w:cs="Times New Roman"/>
          <w:color w:val="000000"/>
          <w:kern w:val="0"/>
          <w:sz w:val="32"/>
          <w:szCs w:val="32"/>
        </w:rPr>
        <w:t>（一）紧急撤离预案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1、预警信号：喊话器喊叫。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2、撤离线路和方向：一旦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eastAsia="zh-CN"/>
        </w:rPr>
        <w:t>喊话器发出报警信号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，危险区和威胁区的群众立即向村外撤离。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3、临时避险点：村外开阔地。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15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楷体简体" w:cs="Times New Roman"/>
          <w:bCs/>
          <w:color w:val="000000"/>
          <w:kern w:val="0"/>
          <w:sz w:val="32"/>
          <w:szCs w:val="32"/>
        </w:rPr>
        <w:t>（二）应急处理：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汛期出现险情时，由大河口乡人民政府组织安排及时疏散直接受威胁的住户，对滑坡体淤积土石方进行清理疏通，并设置路边警示牌以保证住户生命财产安全和来往行人、车辆交通安全。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15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楷体简体" w:cs="Times New Roman"/>
          <w:bCs/>
          <w:color w:val="000000"/>
          <w:kern w:val="0"/>
          <w:sz w:val="32"/>
          <w:szCs w:val="32"/>
        </w:rPr>
        <w:t>监测：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该地质灾害隐患点监测人员为罗乔德、李乔江，该地质灾害点可安置简易监测设施，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</w:rPr>
        <w:t>在坡体裂缝或滑向两侧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预设标记，安置裂缝报警器、滑坡预警伸缩仪、打桩定点，定期用尺子直接测量裂隙张开、错位、下滑的变形情况，检查频率为每3天1次，汛期雨天、雨后及连阴雨天每天2次，并视情况适当加密，由大白者乐村民委员会组织监测，责任人为大白者乐村委会主任杨毕有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15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楷体简体" w:cs="Times New Roman"/>
          <w:bCs/>
          <w:color w:val="000000"/>
          <w:kern w:val="0"/>
          <w:sz w:val="32"/>
          <w:szCs w:val="32"/>
        </w:rPr>
        <w:t>报警：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在监测过程中，如发现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</w:rPr>
        <w:t>不稳定坡体错位，坡体出现下滑位移，极可能发生地质灾害时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，及时通知村委会主任，由村委会主任及时向乡人民政府地质灾害防治领导小组报告，用哨子、喊话器等方式发布预警信号，沿最近道路逃离危险点，对受灾户发放防灾避险明白卡。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楷体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按灾害气象预报预警等级相应开展防灾工作，预警为三级(注意级，可能性较大)时应注意地质灾害隐患点及房前屋后危险性斜坡的巡查和监测，预警为四级（预警级，可能性大）时要对地质灾害隐患点及房前屋后危险性斜坡不间断地监测和值守，预警为五级(警报级，可能性很大)时，应做好地质灾害危险点范围内人员及财产撤离避让措施，抢险救灾队伍</w:t>
      </w:r>
      <w:r>
        <w:rPr>
          <w:rFonts w:hint="eastAsia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做好应急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抢险和强行撤离人员准备。</w:t>
      </w:r>
    </w:p>
    <w:p>
      <w:pPr>
        <w:keepNext w:val="0"/>
        <w:keepLines w:val="0"/>
        <w:pageBreakBefore w:val="0"/>
        <w:widowControl w:val="0"/>
        <w:tabs>
          <w:tab w:val="left" w:pos="11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15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楷体简体" w:cs="Times New Roman"/>
          <w:bCs/>
          <w:color w:val="000000"/>
          <w:kern w:val="0"/>
          <w:sz w:val="32"/>
          <w:szCs w:val="32"/>
        </w:rPr>
        <w:t>（五）临时疏散安置：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在临灾状态下，由村委会主任指挥疏散危险区内群众，村基干民兵作为抢险和现场清理人员，将群众转移安置到安全地点，并组织专门人员搞好后勤服务，让转移群众有饭吃、有衣穿、有地方住。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320" w:firstLineChars="100"/>
        <w:textAlignment w:val="auto"/>
        <w:outlineLvl w:val="9"/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</w:rPr>
        <w:t>三、指挥机构和职责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" w:firstLineChars="150"/>
        <w:textAlignment w:val="auto"/>
        <w:outlineLvl w:val="9"/>
        <w:rPr>
          <w:rFonts w:hint="default" w:ascii="Times New Roman" w:hAnsi="Times New Roman" w:eastAsia="方正楷体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楷体简体" w:cs="Times New Roman"/>
          <w:bCs/>
          <w:color w:val="000000"/>
          <w:kern w:val="0"/>
          <w:sz w:val="32"/>
          <w:szCs w:val="32"/>
        </w:rPr>
        <w:t>（一）指挥机构</w:t>
      </w:r>
    </w:p>
    <w:p>
      <w:pPr>
        <w:shd w:val="clear" w:color="auto" w:fill="FFFFFF"/>
        <w:spacing w:line="540" w:lineRule="exact"/>
        <w:ind w:firstLine="640" w:firstLineChars="200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根据省、市、县的有关文件精神，地质灾害防灾抢险实行行政首长负责制的要求，乡政府成立防灾抢险指挥部。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指   挥  长 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唐  云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乡人民政府乡长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副 指 挥 长 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 xml:space="preserve">马文才 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乡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人民政府副乡长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成       员 ：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杨文清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 xml:space="preserve">  乡人大主席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>张智凯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 xml:space="preserve">  乡党委副书记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color w:val="000000"/>
          <w:spacing w:val="0"/>
          <w:sz w:val="32"/>
          <w:szCs w:val="32"/>
          <w:lang w:val="en-US" w:eastAsia="zh-CN"/>
        </w:rPr>
        <w:t>班建荣  乡纪委书记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周宏书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 xml:space="preserve">  乡人民政府副乡长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52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简体" w:cs="Times New Roman"/>
          <w:color w:val="000000"/>
          <w:spacing w:val="-20"/>
          <w:sz w:val="32"/>
          <w:szCs w:val="32"/>
        </w:rPr>
        <w:t xml:space="preserve">  </w:t>
      </w:r>
      <w:r>
        <w:rPr>
          <w:rFonts w:hint="default" w:ascii="Times New Roman" w:hAnsi="Times New Roman" w:eastAsia="方正仿宋简体" w:cs="Times New Roman"/>
          <w:color w:val="000000"/>
          <w:spacing w:val="-2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唐玉娟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 xml:space="preserve">  乡党委组织委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员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pacing w:val="-2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罗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贤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 xml:space="preserve">  乡党委政法委员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eastAsia="zh-CN"/>
        </w:rPr>
        <w:t>胡振鹏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eastAsia="zh-CN"/>
        </w:rPr>
        <w:t>乡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val="en-US" w:eastAsia="zh-CN"/>
        </w:rPr>
        <w:t>党委宣传委员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eastAsia="zh-CN"/>
        </w:rPr>
        <w:t>吴桂华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val="en-US" w:eastAsia="zh-CN"/>
        </w:rPr>
        <w:t xml:space="preserve">  乡武装部部长、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乡人民政府副乡长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eastAsia="zh-CN"/>
        </w:rPr>
        <w:t xml:space="preserve">  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 xml:space="preserve">           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罗乔峰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 xml:space="preserve">  乡党委委员、司法所所长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>李兆庭  乡党政办主任、应急办主任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骆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斌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 乡国土所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工作人员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>郑  斌  中心校校长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>冯天香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 xml:space="preserve"> 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eastAsia="zh-CN"/>
        </w:rPr>
        <w:t>经济发展办公室主任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张雪恩  乡派出所所长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  <w:lang w:val="en-US" w:eastAsia="zh-CN"/>
        </w:rPr>
        <w:t>王艳梅  乡财政所所长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240" w:firstLineChars="7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  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张雪丽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 乡卫生院院长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郭明祥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 乡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社会事务办公室主任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2880" w:firstLineChars="9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杨毕有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大白者乐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村委会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书记、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主任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指挥部下设办公室在乡党政办，值班电话：5865001。汛期期间，实行24小时值班制度，确保通讯畅通。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同时成立3支应急预备队，具体名单如下：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1、应急抢险预备队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队　长：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吴桂华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 xml:space="preserve">  乡武装部部长、</w:t>
      </w:r>
      <w:r>
        <w:rPr>
          <w:rFonts w:hint="default" w:ascii="Times New Roman" w:hAnsi="Times New Roman" w:eastAsia="方正仿宋简体" w:cs="Times New Roman"/>
          <w:color w:val="000000"/>
          <w:sz w:val="32"/>
          <w:szCs w:val="32"/>
        </w:rPr>
        <w:t>乡人民政府副乡长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副队长：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张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雪恩  乡派出所所长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8" w:leftChars="304" w:right="0" w:rightChars="0" w:hanging="1280" w:hangingChars="4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队　员：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普建忠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郭顺安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廖加明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吕南一、骆 斌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、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5" w:leftChars="912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罗  光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杨自军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2、应急转移安置预备队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队　长：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马文才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 xml:space="preserve">  乡人民政府副乡长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副队长：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杨毕有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大白者乐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村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委会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主任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队  员：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周吉波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、罗正祥、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林辉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、罗家明、李乔江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3、应急医疗卫生防疫预备队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队　长：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胡振鹏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 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</w:rPr>
        <w:t>乡</w:t>
      </w:r>
      <w:r>
        <w:rPr>
          <w:rFonts w:hint="default" w:ascii="Times New Roman" w:hAnsi="Times New Roman" w:eastAsia="方正仿宋简体" w:cs="Times New Roman"/>
          <w:bCs/>
          <w:color w:val="000000"/>
          <w:kern w:val="0"/>
          <w:sz w:val="32"/>
          <w:szCs w:val="32"/>
          <w:lang w:val="en-US" w:eastAsia="zh-CN"/>
        </w:rPr>
        <w:t>党委宣传委员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副队长：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张雪丽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 xml:space="preserve">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乡卫生院院长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078" w:leftChars="304" w:right="0" w:rightChars="0" w:hanging="1440" w:hangingChars="45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队  员：卫生院全体医务人员、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val="en-US" w:eastAsia="zh-CN"/>
        </w:rPr>
        <w:t>阮丽芬、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冯天香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董菊香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在发生地质灾害情况时，3支预备队在乡防灾抢险指挥部的统一领导下，开展防灾抢险工作。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楷体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楷体简体" w:cs="Times New Roman"/>
          <w:color w:val="000000"/>
          <w:kern w:val="0"/>
          <w:sz w:val="32"/>
          <w:szCs w:val="32"/>
        </w:rPr>
        <w:t>（二）部门职责分工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成立以乡武装部部长为队长的民兵应急分队，与本村民兵组织负责本村地质灾害应急抢险工作；派出所主要做好社会治安和稳定灾区社会秩序工作，配合指挥部强行撤离地质灾害点影响范围内人员；民政办及时掌握灾害安置动态，组织调动救灾物资，协助灾害点所在村及时设置避险场所和救济物资供应，妥善安置和救济灾民；乡卫生院组织医疗和卫生防疫队伍，做好抢救治病和防疫工作；国土所做好地质灾害情况调查和灾情报告工作；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国土和村镇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规划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建设服务中心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负责做好环境监测工作。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黑体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黑体简体" w:cs="Times New Roman"/>
          <w:bCs/>
          <w:color w:val="000000"/>
          <w:kern w:val="0"/>
          <w:sz w:val="32"/>
          <w:szCs w:val="32"/>
        </w:rPr>
        <w:t>四、报灾和善后工作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严格执行灾情速报制度，发生地质灾害时，按发生等级在规定时间内上报当地人民政府和县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lang w:eastAsia="zh-CN"/>
        </w:rPr>
        <w:t>自然资源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</w:rPr>
        <w:t>局，开展灾情调查，实施应急措施，提出下步防范治理方案，做好灾区防疫、救济、治安和慰问等善后工作。</w:t>
      </w:r>
    </w:p>
    <w:p>
      <w:pPr>
        <w:rPr>
          <w:rFonts w:hint="default" w:ascii="Times New Roman" w:hAnsi="Times New Roman" w:cs="Times New Roman"/>
          <w:color w:val="000000"/>
        </w:rPr>
      </w:pPr>
    </w:p>
    <w:p/>
    <w:sectPr>
      <w:headerReference r:id="rId3" w:type="default"/>
      <w:footerReference r:id="rId4" w:type="default"/>
      <w:footerReference r:id="rId5" w:type="even"/>
      <w:pgSz w:w="11906" w:h="16838"/>
      <w:pgMar w:top="2211" w:right="1531" w:bottom="1871" w:left="1531" w:header="851" w:footer="1474" w:gutter="0"/>
      <w:pgNumType w:fmt="decimal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黑体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ind w:left="315" w:leftChars="150" w:right="315" w:rightChars="150"/>
                            <w:rPr>
                              <w:rStyle w:val="7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7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7"/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7"/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7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ind w:left="315" w:leftChars="150" w:right="315" w:rightChars="150"/>
                      <w:rPr>
                        <w:rStyle w:val="7"/>
                        <w:sz w:val="28"/>
                        <w:szCs w:val="28"/>
                      </w:rPr>
                    </w:pPr>
                    <w:r>
                      <w:rPr>
                        <w:rStyle w:val="7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7"/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7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7"/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7"/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7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5257800</wp:posOffset>
              </wp:positionH>
              <wp:positionV relativeFrom="paragraph">
                <wp:posOffset>-42545</wp:posOffset>
              </wp:positionV>
              <wp:extent cx="114935" cy="13144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4935" cy="1314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7"/>
                              <w:rFonts w:hint="eastAsia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14pt;margin-top:-3.35pt;height:10.35pt;width:9.05pt;mso-position-horizontal-relative:margin;mso-wrap-style:none;z-index:251659264;mso-width-relative:page;mso-height-relative:page;" filled="f" stroked="f" coordsize="21600,21600" o:gfxdata="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T1ab99YAAAAJAQAADwAAAAAA&#10;AAABACAAAAAiAAAAZHJzL2Rvd25yZXYueG1sUEsBAhQAFAAAAAgAh07iQFWv81rcAQAArgMAAA4A&#10;AAAAAAAAAQAgAAAAJQEAAGRycy9lMm9Eb2MueG1sUEsFBgAAAAAGAAYAWQEAAHM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7"/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- 21 -</w: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327F64C"/>
    <w:multiLevelType w:val="singleLevel"/>
    <w:tmpl w:val="5327F64C"/>
    <w:lvl w:ilvl="0" w:tentative="0">
      <w:start w:val="3"/>
      <w:numFmt w:val="chineseCounting"/>
      <w:suff w:val="nothing"/>
      <w:lvlText w:val="（%1）"/>
      <w:lvlJc w:val="left"/>
    </w:lvl>
  </w:abstractNum>
  <w:abstractNum w:abstractNumId="1">
    <w:nsid w:val="5327F66C"/>
    <w:multiLevelType w:val="singleLevel"/>
    <w:tmpl w:val="5327F66C"/>
    <w:lvl w:ilvl="0" w:tentative="0">
      <w:start w:val="4"/>
      <w:numFmt w:val="chineseCounting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ZjYzY3MjdiMmE2Yzg2YmZhYjUxZDcyYWY5NzAzMjQifQ=="/>
    <w:docVar w:name="KSO_WPS_MARK_KEY" w:val="59266f18-3839-4335-920e-131b0252c827"/>
  </w:docVars>
  <w:rsids>
    <w:rsidRoot w:val="3F700AAB"/>
    <w:rsid w:val="1A001001"/>
    <w:rsid w:val="3F700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cs="宋体"/>
      <w:kern w:val="0"/>
      <w:sz w:val="24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楚雄州姚安县党政机关单位</Company>
  <Pages>5</Pages>
  <Words>1817</Words>
  <Characters>1828</Characters>
  <Lines>0</Lines>
  <Paragraphs>0</Paragraphs>
  <TotalTime>4</TotalTime>
  <ScaleCrop>false</ScaleCrop>
  <LinksUpToDate>false</LinksUpToDate>
  <CharactersWithSpaces>1937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2020-05-05T06:06:00Z</dcterms:created>
  <dc:creator></dc:creator>
  <cp:lastModifiedBy>Administrator</cp:lastModifiedBy>
  <dcterms:modified xsi:type="dcterms:W3CDTF">2025-06-05T01:40:34Z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BEEA37C7151749E6964EDDFCFD644C9C_12</vt:lpwstr>
  </property>
</Properties>
</file>